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61DC" w14:textId="028086FD" w:rsidR="00A44030" w:rsidRPr="00DA503C" w:rsidRDefault="00A44030" w:rsidP="00A44030">
      <w:pPr>
        <w:pStyle w:val="LGAItemNoHeading"/>
        <w:spacing w:before="240"/>
        <w:rPr>
          <w:rFonts w:ascii="Arial" w:hAnsi="Arial" w:cs="Arial"/>
          <w:sz w:val="28"/>
          <w:szCs w:val="28"/>
        </w:rPr>
      </w:pPr>
      <w:r w:rsidRPr="00DA503C">
        <w:rPr>
          <w:rFonts w:ascii="Arial" w:hAnsi="Arial" w:cs="Arial"/>
          <w:sz w:val="28"/>
          <w:szCs w:val="28"/>
        </w:rPr>
        <w:t xml:space="preserve">International </w:t>
      </w:r>
      <w:r w:rsidR="007D4F75">
        <w:rPr>
          <w:rFonts w:ascii="Arial" w:hAnsi="Arial" w:cs="Arial"/>
          <w:sz w:val="28"/>
          <w:szCs w:val="28"/>
        </w:rPr>
        <w:t>d</w:t>
      </w:r>
      <w:r w:rsidR="00DA503C">
        <w:rPr>
          <w:rFonts w:ascii="Arial" w:hAnsi="Arial" w:cs="Arial"/>
          <w:sz w:val="28"/>
          <w:szCs w:val="28"/>
        </w:rPr>
        <w:t>evelopment</w:t>
      </w:r>
      <w:r w:rsidR="007D4F75">
        <w:rPr>
          <w:rFonts w:ascii="Arial" w:hAnsi="Arial" w:cs="Arial"/>
          <w:sz w:val="28"/>
          <w:szCs w:val="28"/>
        </w:rPr>
        <w:t xml:space="preserve"> in the Commonwealth</w:t>
      </w:r>
      <w:r w:rsidR="00DA503C">
        <w:rPr>
          <w:rFonts w:ascii="Arial" w:hAnsi="Arial" w:cs="Arial"/>
          <w:sz w:val="28"/>
          <w:szCs w:val="28"/>
        </w:rPr>
        <w:t xml:space="preserve">: </w:t>
      </w:r>
      <w:r w:rsidR="007D4F75">
        <w:rPr>
          <w:rFonts w:ascii="Arial" w:hAnsi="Arial" w:cs="Arial"/>
          <w:sz w:val="28"/>
          <w:szCs w:val="28"/>
        </w:rPr>
        <w:t xml:space="preserve">UK </w:t>
      </w:r>
      <w:r w:rsidR="00DA503C">
        <w:rPr>
          <w:rFonts w:ascii="Arial" w:hAnsi="Arial" w:cs="Arial"/>
          <w:sz w:val="28"/>
          <w:szCs w:val="28"/>
        </w:rPr>
        <w:t>L</w:t>
      </w:r>
      <w:r w:rsidR="00DA65AE" w:rsidRPr="00DA503C">
        <w:rPr>
          <w:rFonts w:ascii="Arial" w:hAnsi="Arial" w:cs="Arial"/>
          <w:sz w:val="28"/>
          <w:szCs w:val="28"/>
        </w:rPr>
        <w:t xml:space="preserve">ocal </w:t>
      </w:r>
      <w:r w:rsidR="007D4F75">
        <w:rPr>
          <w:rFonts w:ascii="Arial" w:hAnsi="Arial" w:cs="Arial"/>
          <w:sz w:val="28"/>
          <w:szCs w:val="28"/>
        </w:rPr>
        <w:t xml:space="preserve">Government’s Role </w:t>
      </w:r>
    </w:p>
    <w:p w14:paraId="17C861DD" w14:textId="77777777" w:rsidR="00DA65AE" w:rsidRPr="00DA503C" w:rsidRDefault="00DA65AE" w:rsidP="00DA503C">
      <w:pPr>
        <w:pStyle w:val="LGAItemNoHeading"/>
        <w:spacing w:before="0" w:after="0" w:line="240" w:lineRule="auto"/>
        <w:rPr>
          <w:rFonts w:ascii="Arial" w:hAnsi="Arial" w:cs="Arial"/>
          <w:sz w:val="22"/>
          <w:szCs w:val="22"/>
        </w:rPr>
      </w:pPr>
    </w:p>
    <w:p w14:paraId="17C861DE" w14:textId="77777777" w:rsidR="00A44030" w:rsidRDefault="00A44030" w:rsidP="00DA503C">
      <w:pPr>
        <w:pStyle w:val="LGAItemNoHeading"/>
        <w:spacing w:before="0" w:after="0" w:line="240" w:lineRule="auto"/>
        <w:rPr>
          <w:rFonts w:ascii="Arial" w:hAnsi="Arial" w:cs="Arial"/>
          <w:sz w:val="22"/>
          <w:szCs w:val="22"/>
        </w:rPr>
      </w:pPr>
      <w:r w:rsidRPr="00DA503C">
        <w:rPr>
          <w:rFonts w:ascii="Arial" w:hAnsi="Arial" w:cs="Arial"/>
          <w:sz w:val="22"/>
          <w:szCs w:val="22"/>
        </w:rPr>
        <w:t xml:space="preserve">Purpose of report </w:t>
      </w:r>
    </w:p>
    <w:p w14:paraId="17C861DF" w14:textId="77777777" w:rsidR="00DA503C" w:rsidRPr="00DA503C" w:rsidRDefault="00DA503C" w:rsidP="00DA503C">
      <w:pPr>
        <w:pStyle w:val="LGAItemNoHeading"/>
        <w:spacing w:before="0" w:after="0" w:line="240" w:lineRule="auto"/>
        <w:rPr>
          <w:rFonts w:ascii="Arial" w:hAnsi="Arial" w:cs="Arial"/>
          <w:sz w:val="22"/>
          <w:szCs w:val="22"/>
        </w:rPr>
      </w:pPr>
    </w:p>
    <w:p w14:paraId="17C861E0" w14:textId="77777777" w:rsidR="00A44030" w:rsidRPr="00DA503C" w:rsidRDefault="00DA503C" w:rsidP="00DA503C">
      <w:pPr>
        <w:pStyle w:val="MainText"/>
        <w:spacing w:line="240" w:lineRule="auto"/>
        <w:rPr>
          <w:rFonts w:ascii="Arial" w:hAnsi="Arial" w:cs="Arial"/>
          <w:szCs w:val="22"/>
        </w:rPr>
      </w:pPr>
      <w:proofErr w:type="gramStart"/>
      <w:r>
        <w:rPr>
          <w:rFonts w:ascii="Arial" w:hAnsi="Arial" w:cs="Arial"/>
          <w:szCs w:val="22"/>
        </w:rPr>
        <w:t>For information and comment.</w:t>
      </w:r>
      <w:proofErr w:type="gramEnd"/>
    </w:p>
    <w:p w14:paraId="17C861E1" w14:textId="77777777" w:rsidR="00A44030" w:rsidRPr="00DA503C" w:rsidRDefault="00A44030" w:rsidP="00DA503C">
      <w:pPr>
        <w:pStyle w:val="MainText"/>
        <w:spacing w:line="240" w:lineRule="auto"/>
        <w:rPr>
          <w:rFonts w:ascii="Arial" w:hAnsi="Arial" w:cs="Arial"/>
          <w:b/>
          <w:szCs w:val="22"/>
        </w:rPr>
      </w:pPr>
    </w:p>
    <w:p w14:paraId="17C861E2" w14:textId="77777777" w:rsidR="00A44030" w:rsidRDefault="00A44030" w:rsidP="00DA503C">
      <w:pPr>
        <w:pStyle w:val="MainText"/>
        <w:spacing w:line="240" w:lineRule="auto"/>
        <w:rPr>
          <w:rFonts w:ascii="Arial" w:hAnsi="Arial" w:cs="Arial"/>
          <w:b/>
          <w:szCs w:val="22"/>
        </w:rPr>
      </w:pPr>
      <w:r w:rsidRPr="00DA503C">
        <w:rPr>
          <w:rFonts w:ascii="Arial" w:hAnsi="Arial" w:cs="Arial"/>
          <w:b/>
          <w:szCs w:val="22"/>
        </w:rPr>
        <w:t>Summary</w:t>
      </w:r>
    </w:p>
    <w:p w14:paraId="17C861E3" w14:textId="77777777" w:rsidR="00DA503C" w:rsidRPr="00DA503C" w:rsidRDefault="00DA503C" w:rsidP="00DA503C">
      <w:pPr>
        <w:pStyle w:val="MainText"/>
        <w:spacing w:line="240" w:lineRule="auto"/>
        <w:rPr>
          <w:rFonts w:ascii="Arial" w:hAnsi="Arial" w:cs="Arial"/>
          <w:szCs w:val="22"/>
        </w:rPr>
      </w:pPr>
    </w:p>
    <w:p w14:paraId="17C861E4" w14:textId="3FE21957" w:rsidR="00A44030" w:rsidRPr="00DA503C" w:rsidRDefault="00A44030" w:rsidP="00DA503C">
      <w:pPr>
        <w:pStyle w:val="MainText"/>
        <w:spacing w:line="240" w:lineRule="auto"/>
        <w:rPr>
          <w:rFonts w:ascii="Arial" w:hAnsi="Arial" w:cs="Arial"/>
          <w:szCs w:val="22"/>
        </w:rPr>
      </w:pPr>
      <w:r w:rsidRPr="00DA503C">
        <w:rPr>
          <w:rFonts w:ascii="Arial" w:hAnsi="Arial" w:cs="Arial"/>
          <w:szCs w:val="22"/>
        </w:rPr>
        <w:t>This report provides</w:t>
      </w:r>
      <w:r w:rsidR="00E716D7">
        <w:rPr>
          <w:rFonts w:ascii="Arial" w:hAnsi="Arial" w:cs="Arial"/>
          <w:szCs w:val="22"/>
        </w:rPr>
        <w:t xml:space="preserve">: </w:t>
      </w:r>
      <w:r w:rsidR="007D4F75">
        <w:rPr>
          <w:rFonts w:ascii="Arial" w:hAnsi="Arial" w:cs="Arial"/>
          <w:szCs w:val="22"/>
        </w:rPr>
        <w:t xml:space="preserve">1) </w:t>
      </w:r>
      <w:r w:rsidRPr="00DA503C">
        <w:rPr>
          <w:rFonts w:ascii="Arial" w:hAnsi="Arial" w:cs="Arial"/>
          <w:szCs w:val="22"/>
        </w:rPr>
        <w:t xml:space="preserve">an update on the LGA’s international </w:t>
      </w:r>
      <w:r w:rsidR="00DA65AE" w:rsidRPr="00DA503C">
        <w:rPr>
          <w:rFonts w:ascii="Arial" w:hAnsi="Arial" w:cs="Arial"/>
          <w:szCs w:val="22"/>
        </w:rPr>
        <w:t xml:space="preserve">development </w:t>
      </w:r>
      <w:r w:rsidRPr="00DA503C">
        <w:rPr>
          <w:rFonts w:ascii="Arial" w:hAnsi="Arial" w:cs="Arial"/>
          <w:szCs w:val="22"/>
        </w:rPr>
        <w:t>work</w:t>
      </w:r>
      <w:r w:rsidR="007D4F75">
        <w:rPr>
          <w:rFonts w:ascii="Arial" w:hAnsi="Arial" w:cs="Arial"/>
          <w:szCs w:val="22"/>
        </w:rPr>
        <w:t>, and 2) background to a presentation to the Board by Lucy Slack, Deputy Secretary General of the Commonwealth Local Government Forum (CLGF).</w:t>
      </w:r>
    </w:p>
    <w:p w14:paraId="17C861E5" w14:textId="77777777" w:rsidR="00A44030" w:rsidRPr="00DA503C" w:rsidRDefault="00A44030" w:rsidP="00DA503C">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A44030" w:rsidRPr="00DA503C" w14:paraId="17C861EF" w14:textId="77777777">
        <w:tc>
          <w:tcPr>
            <w:tcW w:w="9157" w:type="dxa"/>
          </w:tcPr>
          <w:p w14:paraId="17C861E6" w14:textId="77777777" w:rsidR="00DA503C" w:rsidRDefault="00DA503C" w:rsidP="00DA503C">
            <w:pPr>
              <w:pStyle w:val="MainText"/>
              <w:spacing w:line="240" w:lineRule="auto"/>
              <w:rPr>
                <w:rFonts w:ascii="Arial" w:hAnsi="Arial" w:cs="Arial"/>
                <w:b/>
                <w:szCs w:val="22"/>
              </w:rPr>
            </w:pPr>
          </w:p>
          <w:p w14:paraId="17C861E7" w14:textId="77777777" w:rsidR="00A44030" w:rsidRDefault="00A44030" w:rsidP="00DA503C">
            <w:pPr>
              <w:pStyle w:val="MainText"/>
              <w:spacing w:line="240" w:lineRule="auto"/>
              <w:rPr>
                <w:rFonts w:ascii="Arial" w:hAnsi="Arial" w:cs="Arial"/>
                <w:b/>
                <w:szCs w:val="22"/>
              </w:rPr>
            </w:pPr>
            <w:r w:rsidRPr="00DA503C">
              <w:rPr>
                <w:rFonts w:ascii="Arial" w:hAnsi="Arial" w:cs="Arial"/>
                <w:b/>
                <w:szCs w:val="22"/>
              </w:rPr>
              <w:t>Recommendation</w:t>
            </w:r>
          </w:p>
          <w:p w14:paraId="17C861E8" w14:textId="77777777" w:rsidR="00DA503C" w:rsidRPr="00E716D7" w:rsidRDefault="00DA503C" w:rsidP="00E716D7">
            <w:pPr>
              <w:widowControl w:val="0"/>
              <w:tabs>
                <w:tab w:val="left" w:pos="426"/>
              </w:tabs>
              <w:spacing w:after="0" w:line="240" w:lineRule="auto"/>
              <w:rPr>
                <w:rFonts w:ascii="Arial" w:hAnsi="Arial" w:cs="Arial"/>
                <w:sz w:val="22"/>
                <w:szCs w:val="22"/>
              </w:rPr>
            </w:pPr>
          </w:p>
          <w:p w14:paraId="0F10F59F" w14:textId="6EE7060D" w:rsidR="007D4F75" w:rsidRDefault="007D4F75" w:rsidP="007D4F75">
            <w:pPr>
              <w:widowControl w:val="0"/>
              <w:tabs>
                <w:tab w:val="left" w:pos="426"/>
              </w:tabs>
              <w:spacing w:after="0" w:line="240" w:lineRule="auto"/>
              <w:rPr>
                <w:rFonts w:ascii="Arial" w:hAnsi="Arial" w:cs="Arial"/>
                <w:sz w:val="22"/>
                <w:szCs w:val="22"/>
              </w:rPr>
            </w:pPr>
            <w:r>
              <w:rPr>
                <w:rFonts w:ascii="Arial" w:hAnsi="Arial" w:cs="Arial"/>
                <w:sz w:val="22"/>
                <w:szCs w:val="22"/>
              </w:rPr>
              <w:t xml:space="preserve">Members are invited to discuss how the LGA and its member councils can best contribute to the work of </w:t>
            </w:r>
            <w:r w:rsidR="00E716D7" w:rsidRPr="00E716D7">
              <w:rPr>
                <w:rFonts w:ascii="Arial" w:hAnsi="Arial" w:cs="Arial"/>
                <w:sz w:val="22"/>
                <w:szCs w:val="22"/>
              </w:rPr>
              <w:t>the Commonwealth Local Government Forum</w:t>
            </w:r>
            <w:r>
              <w:rPr>
                <w:rFonts w:ascii="Arial" w:hAnsi="Arial" w:cs="Arial"/>
                <w:sz w:val="22"/>
                <w:szCs w:val="22"/>
              </w:rPr>
              <w:t xml:space="preserve">.  </w:t>
            </w:r>
          </w:p>
          <w:p w14:paraId="17C861EA" w14:textId="77777777" w:rsidR="00A44030" w:rsidRPr="00DA503C" w:rsidRDefault="00A44030" w:rsidP="00DA503C">
            <w:pPr>
              <w:pStyle w:val="MainText"/>
              <w:spacing w:line="240" w:lineRule="auto"/>
              <w:rPr>
                <w:rFonts w:ascii="Arial" w:hAnsi="Arial" w:cs="Arial"/>
                <w:szCs w:val="22"/>
              </w:rPr>
            </w:pPr>
          </w:p>
          <w:p w14:paraId="17C861EB" w14:textId="77777777" w:rsidR="00A44030" w:rsidRDefault="00A44030" w:rsidP="00DA503C">
            <w:pPr>
              <w:pStyle w:val="MainText"/>
              <w:spacing w:line="240" w:lineRule="auto"/>
              <w:rPr>
                <w:rFonts w:ascii="Arial" w:hAnsi="Arial" w:cs="Arial"/>
                <w:b/>
                <w:szCs w:val="22"/>
              </w:rPr>
            </w:pPr>
            <w:r w:rsidRPr="00DA503C">
              <w:rPr>
                <w:rFonts w:ascii="Arial" w:hAnsi="Arial" w:cs="Arial"/>
                <w:b/>
                <w:szCs w:val="22"/>
              </w:rPr>
              <w:t>Action</w:t>
            </w:r>
          </w:p>
          <w:p w14:paraId="17C861EC" w14:textId="77777777" w:rsidR="00DA503C" w:rsidRPr="00DA503C" w:rsidRDefault="00DA503C" w:rsidP="00DA503C">
            <w:pPr>
              <w:pStyle w:val="MainText"/>
              <w:spacing w:line="240" w:lineRule="auto"/>
              <w:rPr>
                <w:rFonts w:ascii="Arial" w:hAnsi="Arial" w:cs="Arial"/>
                <w:b/>
                <w:szCs w:val="22"/>
              </w:rPr>
            </w:pPr>
          </w:p>
          <w:p w14:paraId="17C861ED" w14:textId="77777777" w:rsidR="00A44030" w:rsidRPr="00DA503C" w:rsidRDefault="00A44030" w:rsidP="00DA503C">
            <w:pPr>
              <w:pStyle w:val="MainText"/>
              <w:spacing w:line="240" w:lineRule="auto"/>
              <w:rPr>
                <w:rFonts w:ascii="Arial" w:hAnsi="Arial" w:cs="Arial"/>
                <w:szCs w:val="22"/>
              </w:rPr>
            </w:pPr>
            <w:r w:rsidRPr="00DA503C">
              <w:rPr>
                <w:rFonts w:ascii="Arial" w:hAnsi="Arial" w:cs="Arial"/>
                <w:szCs w:val="22"/>
              </w:rPr>
              <w:t>Officers to take actions as directed.</w:t>
            </w:r>
          </w:p>
          <w:p w14:paraId="17C861EE" w14:textId="77777777" w:rsidR="00A44030" w:rsidRPr="00DA503C" w:rsidRDefault="00A44030" w:rsidP="00DA503C">
            <w:pPr>
              <w:pStyle w:val="MainText"/>
              <w:spacing w:line="240" w:lineRule="auto"/>
              <w:rPr>
                <w:rFonts w:ascii="Arial" w:hAnsi="Arial" w:cs="Arial"/>
                <w:b/>
                <w:szCs w:val="22"/>
              </w:rPr>
            </w:pPr>
          </w:p>
        </w:tc>
      </w:tr>
    </w:tbl>
    <w:p w14:paraId="17C861F0" w14:textId="77777777" w:rsidR="00A44030" w:rsidRPr="00DA503C" w:rsidRDefault="00A44030" w:rsidP="00DA503C">
      <w:pPr>
        <w:pStyle w:val="MainText"/>
        <w:spacing w:line="240" w:lineRule="auto"/>
        <w:rPr>
          <w:rFonts w:ascii="Arial" w:hAnsi="Arial" w:cs="Arial"/>
          <w:b/>
          <w:szCs w:val="22"/>
        </w:rPr>
      </w:pPr>
    </w:p>
    <w:tbl>
      <w:tblPr>
        <w:tblW w:w="11589" w:type="dxa"/>
        <w:tblLook w:val="01E0" w:firstRow="1" w:lastRow="1" w:firstColumn="1" w:lastColumn="1" w:noHBand="0" w:noVBand="0"/>
      </w:tblPr>
      <w:tblGrid>
        <w:gridCol w:w="11589"/>
      </w:tblGrid>
      <w:tr w:rsidR="00D52931" w:rsidRPr="00E716D7" w14:paraId="17C861FF" w14:textId="77777777">
        <w:trPr>
          <w:trHeight w:val="2256"/>
        </w:trPr>
        <w:tc>
          <w:tcPr>
            <w:tcW w:w="11589" w:type="dxa"/>
            <w:shd w:val="clear" w:color="auto" w:fill="auto"/>
          </w:tcPr>
          <w:tbl>
            <w:tblPr>
              <w:tblW w:w="8930" w:type="dxa"/>
              <w:tblLook w:val="01E0" w:firstRow="1" w:lastRow="1" w:firstColumn="1" w:lastColumn="1" w:noHBand="0" w:noVBand="0"/>
            </w:tblPr>
            <w:tblGrid>
              <w:gridCol w:w="2552"/>
              <w:gridCol w:w="6378"/>
            </w:tblGrid>
            <w:tr w:rsidR="00DA503C" w:rsidRPr="006C1BCE" w14:paraId="17C861F3" w14:textId="77777777" w:rsidTr="00C56495">
              <w:tc>
                <w:tcPr>
                  <w:tcW w:w="2552" w:type="dxa"/>
                  <w:shd w:val="clear" w:color="auto" w:fill="auto"/>
                </w:tcPr>
                <w:p w14:paraId="17C861F1" w14:textId="551D95E6" w:rsidR="00DA503C" w:rsidRPr="006C1BCE" w:rsidRDefault="00DA503C" w:rsidP="00C56495">
                  <w:pPr>
                    <w:pStyle w:val="MainText"/>
                    <w:spacing w:after="120" w:line="240" w:lineRule="auto"/>
                    <w:rPr>
                      <w:rFonts w:ascii="Arial" w:hAnsi="Arial" w:cs="Arial"/>
                      <w:b/>
                      <w:szCs w:val="22"/>
                    </w:rPr>
                  </w:pPr>
                  <w:r w:rsidRPr="006C1BCE">
                    <w:rPr>
                      <w:rFonts w:ascii="Arial" w:hAnsi="Arial" w:cs="Arial"/>
                      <w:b/>
                      <w:szCs w:val="22"/>
                    </w:rPr>
                    <w:t xml:space="preserve">Contact officer: </w:t>
                  </w:r>
                </w:p>
              </w:tc>
              <w:tc>
                <w:tcPr>
                  <w:tcW w:w="6378" w:type="dxa"/>
                  <w:shd w:val="clear" w:color="auto" w:fill="auto"/>
                </w:tcPr>
                <w:p w14:paraId="17C861F2" w14:textId="2749CBD6" w:rsidR="00DA503C" w:rsidRPr="00030572" w:rsidRDefault="00C56495" w:rsidP="00162B62">
                  <w:pPr>
                    <w:pStyle w:val="MainText"/>
                    <w:spacing w:after="120" w:line="240" w:lineRule="auto"/>
                    <w:rPr>
                      <w:rFonts w:ascii="Arial" w:hAnsi="Arial" w:cs="Arial"/>
                      <w:szCs w:val="22"/>
                    </w:rPr>
                  </w:pPr>
                  <w:r w:rsidRPr="00030572">
                    <w:rPr>
                      <w:rFonts w:ascii="Arial" w:hAnsi="Arial" w:cs="Arial"/>
                      <w:szCs w:val="22"/>
                    </w:rPr>
                    <w:t>Ivor Wells</w:t>
                  </w:r>
                </w:p>
              </w:tc>
            </w:tr>
            <w:tr w:rsidR="00DA503C" w:rsidRPr="008E3BB5" w14:paraId="17C861F6" w14:textId="77777777" w:rsidTr="00C56495">
              <w:tc>
                <w:tcPr>
                  <w:tcW w:w="2552" w:type="dxa"/>
                  <w:shd w:val="clear" w:color="auto" w:fill="auto"/>
                </w:tcPr>
                <w:p w14:paraId="17C861F4" w14:textId="338E809F" w:rsidR="00DA503C" w:rsidRPr="008E3BB5" w:rsidRDefault="00DA503C" w:rsidP="00C56495">
                  <w:pPr>
                    <w:pStyle w:val="MainText"/>
                    <w:spacing w:after="120" w:line="240" w:lineRule="auto"/>
                    <w:rPr>
                      <w:rFonts w:ascii="Arial" w:hAnsi="Arial" w:cs="Arial"/>
                      <w:b/>
                      <w:szCs w:val="22"/>
                    </w:rPr>
                  </w:pPr>
                  <w:r w:rsidRPr="008E3BB5">
                    <w:rPr>
                      <w:rFonts w:ascii="Arial" w:hAnsi="Arial" w:cs="Arial"/>
                      <w:b/>
                      <w:szCs w:val="22"/>
                    </w:rPr>
                    <w:t>Position:</w:t>
                  </w:r>
                  <w:r>
                    <w:rPr>
                      <w:rFonts w:ascii="Arial" w:hAnsi="Arial" w:cs="Arial"/>
                      <w:b/>
                      <w:szCs w:val="22"/>
                    </w:rPr>
                    <w:t xml:space="preserve"> </w:t>
                  </w:r>
                </w:p>
              </w:tc>
              <w:tc>
                <w:tcPr>
                  <w:tcW w:w="6378" w:type="dxa"/>
                  <w:shd w:val="clear" w:color="auto" w:fill="auto"/>
                </w:tcPr>
                <w:p w14:paraId="17C861F5" w14:textId="7CE9335E" w:rsidR="00DA503C" w:rsidRPr="00030572" w:rsidRDefault="00C56495" w:rsidP="00162B62">
                  <w:pPr>
                    <w:pStyle w:val="MainText"/>
                    <w:spacing w:after="120" w:line="240" w:lineRule="auto"/>
                    <w:rPr>
                      <w:rFonts w:ascii="Arial" w:hAnsi="Arial" w:cs="Arial"/>
                      <w:szCs w:val="22"/>
                    </w:rPr>
                  </w:pPr>
                  <w:r w:rsidRPr="00DA503C">
                    <w:rPr>
                      <w:rFonts w:ascii="Arial" w:hAnsi="Arial" w:cs="Arial"/>
                      <w:szCs w:val="22"/>
                    </w:rPr>
                    <w:t>Growth and International</w:t>
                  </w:r>
                  <w:r>
                    <w:rPr>
                      <w:rFonts w:ascii="Arial" w:hAnsi="Arial" w:cs="Arial"/>
                      <w:szCs w:val="22"/>
                    </w:rPr>
                    <w:t xml:space="preserve"> Adviser</w:t>
                  </w:r>
                </w:p>
              </w:tc>
            </w:tr>
            <w:tr w:rsidR="00DA503C" w:rsidRPr="008E3BB5" w14:paraId="17C861F9" w14:textId="77777777" w:rsidTr="00C56495">
              <w:tc>
                <w:tcPr>
                  <w:tcW w:w="2552" w:type="dxa"/>
                  <w:shd w:val="clear" w:color="auto" w:fill="auto"/>
                </w:tcPr>
                <w:p w14:paraId="17C861F7" w14:textId="3E406F18" w:rsidR="00DA503C" w:rsidRPr="008E3BB5" w:rsidRDefault="00DA503C" w:rsidP="00C56495">
                  <w:pPr>
                    <w:pStyle w:val="MainText"/>
                    <w:spacing w:after="120" w:line="240" w:lineRule="auto"/>
                    <w:rPr>
                      <w:rFonts w:ascii="Arial" w:hAnsi="Arial" w:cs="Arial"/>
                      <w:b/>
                      <w:szCs w:val="22"/>
                    </w:rPr>
                  </w:pPr>
                  <w:r w:rsidRPr="008E3BB5">
                    <w:rPr>
                      <w:rFonts w:ascii="Arial" w:hAnsi="Arial" w:cs="Arial"/>
                      <w:b/>
                      <w:szCs w:val="22"/>
                    </w:rPr>
                    <w:t>Phone no:</w:t>
                  </w:r>
                  <w:r>
                    <w:rPr>
                      <w:rFonts w:ascii="Arial" w:hAnsi="Arial" w:cs="Arial"/>
                      <w:b/>
                      <w:szCs w:val="22"/>
                    </w:rPr>
                    <w:t xml:space="preserve"> </w:t>
                  </w:r>
                </w:p>
              </w:tc>
              <w:tc>
                <w:tcPr>
                  <w:tcW w:w="6378" w:type="dxa"/>
                  <w:shd w:val="clear" w:color="auto" w:fill="auto"/>
                </w:tcPr>
                <w:p w14:paraId="17C861F8" w14:textId="48F2B0BA" w:rsidR="00DA503C" w:rsidRPr="00030572" w:rsidRDefault="00C56495" w:rsidP="00162B62">
                  <w:pPr>
                    <w:pStyle w:val="MainText"/>
                    <w:spacing w:after="120" w:line="240" w:lineRule="auto"/>
                    <w:rPr>
                      <w:rFonts w:ascii="Arial" w:hAnsi="Arial" w:cs="Arial"/>
                      <w:szCs w:val="22"/>
                    </w:rPr>
                  </w:pPr>
                  <w:r w:rsidRPr="00030572">
                    <w:rPr>
                      <w:rFonts w:ascii="Arial" w:hAnsi="Arial" w:cs="Arial"/>
                      <w:szCs w:val="22"/>
                    </w:rPr>
                    <w:t>0207 664 3119</w:t>
                  </w:r>
                </w:p>
              </w:tc>
            </w:tr>
            <w:tr w:rsidR="00DA503C" w:rsidRPr="00E716D7" w14:paraId="17C861FD" w14:textId="77777777" w:rsidTr="00C56495">
              <w:trPr>
                <w:trHeight w:val="68"/>
              </w:trPr>
              <w:tc>
                <w:tcPr>
                  <w:tcW w:w="2552" w:type="dxa"/>
                  <w:shd w:val="clear" w:color="auto" w:fill="auto"/>
                </w:tcPr>
                <w:p w14:paraId="17C861FA" w14:textId="6140B706" w:rsidR="00DA503C" w:rsidRPr="00535CC3" w:rsidRDefault="00DA503C" w:rsidP="00162B62">
                  <w:pPr>
                    <w:pStyle w:val="MainText"/>
                    <w:spacing w:after="120" w:line="240" w:lineRule="auto"/>
                    <w:rPr>
                      <w:rFonts w:ascii="Arial" w:hAnsi="Arial" w:cs="Arial"/>
                      <w:b/>
                      <w:szCs w:val="22"/>
                      <w:lang w:val="fr-FR"/>
                    </w:rPr>
                  </w:pPr>
                  <w:r w:rsidRPr="00535CC3">
                    <w:rPr>
                      <w:rFonts w:ascii="Arial" w:hAnsi="Arial" w:cs="Arial"/>
                      <w:b/>
                      <w:szCs w:val="22"/>
                      <w:lang w:val="fr-FR"/>
                    </w:rPr>
                    <w:t xml:space="preserve">E-mail: </w:t>
                  </w:r>
                </w:p>
                <w:p w14:paraId="17C861FB" w14:textId="77777777" w:rsidR="00DA503C" w:rsidRPr="00535CC3" w:rsidRDefault="00DA503C" w:rsidP="00162B62">
                  <w:pPr>
                    <w:pStyle w:val="MainText"/>
                    <w:spacing w:after="120" w:line="240" w:lineRule="auto"/>
                    <w:rPr>
                      <w:rFonts w:ascii="Arial" w:hAnsi="Arial" w:cs="Arial"/>
                      <w:b/>
                      <w:szCs w:val="22"/>
                      <w:lang w:val="fr-FR"/>
                    </w:rPr>
                  </w:pPr>
                </w:p>
              </w:tc>
              <w:tc>
                <w:tcPr>
                  <w:tcW w:w="6378" w:type="dxa"/>
                  <w:shd w:val="clear" w:color="auto" w:fill="auto"/>
                </w:tcPr>
                <w:p w14:paraId="17C861FC" w14:textId="0ABA40DE" w:rsidR="00DA503C" w:rsidRPr="00535CC3" w:rsidRDefault="00A86BF8" w:rsidP="00162B62">
                  <w:pPr>
                    <w:pStyle w:val="MainText"/>
                    <w:spacing w:after="120" w:line="240" w:lineRule="auto"/>
                    <w:rPr>
                      <w:rFonts w:ascii="Arial" w:hAnsi="Arial" w:cs="Arial"/>
                      <w:szCs w:val="22"/>
                      <w:lang w:val="fr-FR"/>
                    </w:rPr>
                  </w:pPr>
                  <w:hyperlink r:id="rId9" w:history="1">
                    <w:r w:rsidR="00C56495" w:rsidRPr="00535CC3">
                      <w:rPr>
                        <w:rStyle w:val="Hyperlink"/>
                        <w:rFonts w:ascii="Arial" w:hAnsi="Arial" w:cs="Arial"/>
                        <w:szCs w:val="22"/>
                        <w:lang w:val="fr-FR"/>
                      </w:rPr>
                      <w:t>ivor.wells@local.gov.uk</w:t>
                    </w:r>
                  </w:hyperlink>
                </w:p>
              </w:tc>
            </w:tr>
          </w:tbl>
          <w:p w14:paraId="17C861FE" w14:textId="77777777" w:rsidR="00D52931" w:rsidRPr="00BD2B87" w:rsidRDefault="00D52931" w:rsidP="00DA503C">
            <w:pPr>
              <w:pStyle w:val="MainText"/>
              <w:spacing w:line="240" w:lineRule="auto"/>
              <w:rPr>
                <w:rFonts w:ascii="Arial" w:hAnsi="Arial" w:cs="Arial"/>
                <w:b/>
                <w:szCs w:val="22"/>
                <w:lang w:val="fr-FR"/>
              </w:rPr>
            </w:pPr>
          </w:p>
        </w:tc>
      </w:tr>
    </w:tbl>
    <w:p w14:paraId="17C86200" w14:textId="77777777" w:rsidR="00A44030" w:rsidRPr="00BD2B87" w:rsidRDefault="00A44030">
      <w:pPr>
        <w:rPr>
          <w:rFonts w:ascii="Arial" w:hAnsi="Arial" w:cs="Arial"/>
          <w:b/>
          <w:bCs/>
          <w:lang w:val="fr-FR"/>
        </w:rPr>
      </w:pPr>
      <w:r w:rsidRPr="00BD2B87">
        <w:rPr>
          <w:rFonts w:ascii="Arial" w:hAnsi="Arial" w:cs="Arial"/>
          <w:b/>
          <w:bCs/>
          <w:lang w:val="fr-FR"/>
        </w:rPr>
        <w:br w:type="page"/>
      </w:r>
    </w:p>
    <w:p w14:paraId="4B315931" w14:textId="77777777" w:rsidR="00C56495" w:rsidRPr="00DA503C" w:rsidRDefault="00C56495" w:rsidP="00C56495">
      <w:pPr>
        <w:pStyle w:val="LGAItemNoHeading"/>
        <w:spacing w:before="240"/>
        <w:rPr>
          <w:rFonts w:ascii="Arial" w:hAnsi="Arial" w:cs="Arial"/>
          <w:sz w:val="28"/>
          <w:szCs w:val="28"/>
        </w:rPr>
      </w:pPr>
      <w:r w:rsidRPr="00DA503C">
        <w:rPr>
          <w:rFonts w:ascii="Arial" w:hAnsi="Arial" w:cs="Arial"/>
          <w:sz w:val="28"/>
          <w:szCs w:val="28"/>
        </w:rPr>
        <w:lastRenderedPageBreak/>
        <w:t xml:space="preserve">International </w:t>
      </w:r>
      <w:r>
        <w:rPr>
          <w:rFonts w:ascii="Arial" w:hAnsi="Arial" w:cs="Arial"/>
          <w:sz w:val="28"/>
          <w:szCs w:val="28"/>
        </w:rPr>
        <w:t>development in the Commonwealth: UK L</w:t>
      </w:r>
      <w:r w:rsidRPr="00DA503C">
        <w:rPr>
          <w:rFonts w:ascii="Arial" w:hAnsi="Arial" w:cs="Arial"/>
          <w:sz w:val="28"/>
          <w:szCs w:val="28"/>
        </w:rPr>
        <w:t xml:space="preserve">ocal </w:t>
      </w:r>
      <w:r>
        <w:rPr>
          <w:rFonts w:ascii="Arial" w:hAnsi="Arial" w:cs="Arial"/>
          <w:sz w:val="28"/>
          <w:szCs w:val="28"/>
        </w:rPr>
        <w:t xml:space="preserve">Government’s Role </w:t>
      </w:r>
    </w:p>
    <w:p w14:paraId="11210DB3" w14:textId="77777777" w:rsidR="007D4F75" w:rsidRPr="000444D2" w:rsidRDefault="007D4F75" w:rsidP="000444D2">
      <w:pPr>
        <w:widowControl w:val="0"/>
        <w:tabs>
          <w:tab w:val="left" w:pos="426"/>
        </w:tabs>
        <w:spacing w:after="0" w:line="240" w:lineRule="auto"/>
        <w:rPr>
          <w:rFonts w:asciiTheme="majorHAnsi" w:hAnsiTheme="majorHAnsi" w:cstheme="majorHAnsi"/>
          <w:b/>
          <w:sz w:val="22"/>
          <w:szCs w:val="22"/>
        </w:rPr>
      </w:pPr>
      <w:r w:rsidRPr="000444D2">
        <w:rPr>
          <w:rFonts w:asciiTheme="majorHAnsi" w:hAnsiTheme="majorHAnsi" w:cstheme="majorHAnsi"/>
          <w:b/>
          <w:sz w:val="22"/>
          <w:szCs w:val="22"/>
        </w:rPr>
        <w:t>Background</w:t>
      </w:r>
    </w:p>
    <w:p w14:paraId="3C174041"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6F77119E" w14:textId="0FF95BFB" w:rsidR="00C56495" w:rsidRPr="000444D2" w:rsidRDefault="007D4F75" w:rsidP="000444D2">
      <w:pPr>
        <w:pStyle w:val="ListParagraph"/>
        <w:widowControl w:val="0"/>
        <w:numPr>
          <w:ilvl w:val="0"/>
          <w:numId w:val="25"/>
        </w:numPr>
        <w:tabs>
          <w:tab w:val="left" w:pos="0"/>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Councils across the world face many of the same economic, social and environmental challenges that we do</w:t>
      </w:r>
      <w:r w:rsidR="000444D2">
        <w:rPr>
          <w:rFonts w:asciiTheme="majorHAnsi" w:hAnsiTheme="majorHAnsi" w:cstheme="majorHAnsi"/>
          <w:sz w:val="22"/>
          <w:szCs w:val="22"/>
        </w:rPr>
        <w:t>,</w:t>
      </w:r>
      <w:r w:rsidRPr="000444D2">
        <w:rPr>
          <w:rFonts w:asciiTheme="majorHAnsi" w:hAnsiTheme="majorHAnsi" w:cstheme="majorHAnsi"/>
          <w:sz w:val="22"/>
          <w:szCs w:val="22"/>
        </w:rPr>
        <w:t xml:space="preserve"> such as shrinking budgets, ageing populations and infrastructure, a changing climate and youth unemployment etc. </w:t>
      </w:r>
    </w:p>
    <w:p w14:paraId="04AC9201" w14:textId="77777777" w:rsidR="00C56495" w:rsidRPr="000444D2" w:rsidRDefault="00C56495" w:rsidP="000444D2">
      <w:pPr>
        <w:pStyle w:val="ListParagraph"/>
        <w:widowControl w:val="0"/>
        <w:tabs>
          <w:tab w:val="left" w:pos="0"/>
        </w:tabs>
        <w:spacing w:after="0" w:line="240" w:lineRule="auto"/>
        <w:ind w:left="567"/>
        <w:rPr>
          <w:rFonts w:asciiTheme="majorHAnsi" w:hAnsiTheme="majorHAnsi" w:cstheme="majorHAnsi"/>
          <w:sz w:val="22"/>
          <w:szCs w:val="22"/>
        </w:rPr>
      </w:pPr>
    </w:p>
    <w:p w14:paraId="0F06128C" w14:textId="77777777" w:rsidR="00C56495" w:rsidRPr="000444D2" w:rsidRDefault="008415BA" w:rsidP="000444D2">
      <w:pPr>
        <w:pStyle w:val="ListParagraph"/>
        <w:widowControl w:val="0"/>
        <w:numPr>
          <w:ilvl w:val="0"/>
          <w:numId w:val="25"/>
        </w:numPr>
        <w:tabs>
          <w:tab w:val="left" w:pos="0"/>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T</w:t>
      </w:r>
      <w:r w:rsidR="007D4F75" w:rsidRPr="000444D2">
        <w:rPr>
          <w:rFonts w:asciiTheme="majorHAnsi" w:hAnsiTheme="majorHAnsi" w:cstheme="majorHAnsi"/>
          <w:sz w:val="22"/>
          <w:szCs w:val="22"/>
        </w:rPr>
        <w:t xml:space="preserve">here is growing international demand upon the skills and expertise within British local government and much of this comes from developing Commonwealth countries with similar administrative and governance arrangements. </w:t>
      </w:r>
    </w:p>
    <w:p w14:paraId="2B604B1B" w14:textId="77777777" w:rsidR="00C56495" w:rsidRPr="000444D2" w:rsidRDefault="00C56495" w:rsidP="000444D2">
      <w:pPr>
        <w:pStyle w:val="ListParagraph"/>
        <w:spacing w:after="0" w:line="240" w:lineRule="auto"/>
        <w:rPr>
          <w:rFonts w:asciiTheme="majorHAnsi" w:hAnsiTheme="majorHAnsi" w:cstheme="majorHAnsi"/>
          <w:sz w:val="22"/>
          <w:szCs w:val="22"/>
        </w:rPr>
      </w:pPr>
    </w:p>
    <w:p w14:paraId="308C6326" w14:textId="77023962" w:rsidR="007D4F75" w:rsidRPr="000444D2" w:rsidRDefault="007D4F75" w:rsidP="000444D2">
      <w:pPr>
        <w:pStyle w:val="ListParagraph"/>
        <w:widowControl w:val="0"/>
        <w:numPr>
          <w:ilvl w:val="0"/>
          <w:numId w:val="25"/>
        </w:numPr>
        <w:tabs>
          <w:tab w:val="left" w:pos="0"/>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Over many years the LGA has delivered a wide range of externally funded, peer-to-peer local government improvement programmes in a number of countries. Our programme work is based on the following principles; </w:t>
      </w:r>
    </w:p>
    <w:p w14:paraId="14C477B5"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5031187F" w14:textId="7AF353AD" w:rsidR="007D4F75" w:rsidRPr="000444D2" w:rsidRDefault="007D4F75" w:rsidP="000444D2">
      <w:pPr>
        <w:pStyle w:val="ListParagraph"/>
        <w:widowControl w:val="0"/>
        <w:numPr>
          <w:ilvl w:val="1"/>
          <w:numId w:val="25"/>
        </w:numPr>
        <w:tabs>
          <w:tab w:val="left" w:pos="426"/>
        </w:tabs>
        <w:spacing w:after="0" w:line="240" w:lineRule="auto"/>
        <w:ind w:left="1134" w:hanging="567"/>
        <w:rPr>
          <w:rFonts w:asciiTheme="majorHAnsi" w:hAnsiTheme="majorHAnsi" w:cstheme="majorHAnsi"/>
          <w:sz w:val="22"/>
          <w:szCs w:val="22"/>
        </w:rPr>
      </w:pPr>
      <w:r w:rsidRPr="000444D2">
        <w:rPr>
          <w:rFonts w:asciiTheme="majorHAnsi" w:hAnsiTheme="majorHAnsi" w:cstheme="majorHAnsi"/>
          <w:sz w:val="22"/>
          <w:szCs w:val="22"/>
        </w:rPr>
        <w:t>It is externally funded on a cost-recovery basis.</w:t>
      </w:r>
    </w:p>
    <w:p w14:paraId="4920E57B" w14:textId="77777777" w:rsidR="00C56495" w:rsidRPr="000444D2" w:rsidRDefault="00C56495" w:rsidP="000444D2">
      <w:pPr>
        <w:pStyle w:val="ListParagraph"/>
        <w:widowControl w:val="0"/>
        <w:tabs>
          <w:tab w:val="left" w:pos="426"/>
        </w:tabs>
        <w:spacing w:after="0" w:line="240" w:lineRule="auto"/>
        <w:ind w:left="1134"/>
        <w:rPr>
          <w:rFonts w:asciiTheme="majorHAnsi" w:hAnsiTheme="majorHAnsi" w:cstheme="majorHAnsi"/>
          <w:sz w:val="22"/>
          <w:szCs w:val="22"/>
        </w:rPr>
      </w:pPr>
    </w:p>
    <w:p w14:paraId="06858D64" w14:textId="23F61B4E" w:rsidR="007D4F75" w:rsidRPr="000444D2" w:rsidRDefault="007D4F75" w:rsidP="000444D2">
      <w:pPr>
        <w:pStyle w:val="ListParagraph"/>
        <w:widowControl w:val="0"/>
        <w:numPr>
          <w:ilvl w:val="1"/>
          <w:numId w:val="25"/>
        </w:numPr>
        <w:tabs>
          <w:tab w:val="left" w:pos="426"/>
        </w:tabs>
        <w:spacing w:after="0" w:line="240" w:lineRule="auto"/>
        <w:ind w:left="1134" w:hanging="567"/>
        <w:rPr>
          <w:rFonts w:asciiTheme="majorHAnsi" w:hAnsiTheme="majorHAnsi" w:cstheme="majorHAnsi"/>
          <w:sz w:val="22"/>
          <w:szCs w:val="22"/>
        </w:rPr>
      </w:pPr>
      <w:r w:rsidRPr="000444D2">
        <w:rPr>
          <w:rFonts w:asciiTheme="majorHAnsi" w:hAnsiTheme="majorHAnsi" w:cstheme="majorHAnsi"/>
          <w:sz w:val="22"/>
          <w:szCs w:val="22"/>
        </w:rPr>
        <w:t>It is peer-led and not outsourced to expensive consultants.</w:t>
      </w:r>
    </w:p>
    <w:p w14:paraId="0E1079AD" w14:textId="77777777" w:rsidR="00C56495" w:rsidRPr="000444D2" w:rsidRDefault="00C56495" w:rsidP="000444D2">
      <w:pPr>
        <w:widowControl w:val="0"/>
        <w:tabs>
          <w:tab w:val="left" w:pos="426"/>
        </w:tabs>
        <w:spacing w:after="0" w:line="240" w:lineRule="auto"/>
        <w:rPr>
          <w:rFonts w:asciiTheme="majorHAnsi" w:hAnsiTheme="majorHAnsi" w:cstheme="majorHAnsi"/>
          <w:sz w:val="22"/>
          <w:szCs w:val="22"/>
        </w:rPr>
      </w:pPr>
    </w:p>
    <w:p w14:paraId="4C8DF338" w14:textId="254E8274" w:rsidR="007D4F75" w:rsidRPr="000444D2" w:rsidRDefault="007D4F75" w:rsidP="000444D2">
      <w:pPr>
        <w:pStyle w:val="ListParagraph"/>
        <w:widowControl w:val="0"/>
        <w:numPr>
          <w:ilvl w:val="1"/>
          <w:numId w:val="25"/>
        </w:numPr>
        <w:tabs>
          <w:tab w:val="left" w:pos="426"/>
        </w:tabs>
        <w:spacing w:after="0" w:line="240" w:lineRule="auto"/>
        <w:ind w:left="1134" w:hanging="567"/>
        <w:rPr>
          <w:rFonts w:asciiTheme="majorHAnsi" w:hAnsiTheme="majorHAnsi" w:cstheme="majorHAnsi"/>
          <w:sz w:val="22"/>
          <w:szCs w:val="22"/>
        </w:rPr>
      </w:pPr>
      <w:r w:rsidRPr="000444D2">
        <w:rPr>
          <w:rFonts w:asciiTheme="majorHAnsi" w:hAnsiTheme="majorHAnsi" w:cstheme="majorHAnsi"/>
          <w:sz w:val="22"/>
          <w:szCs w:val="22"/>
        </w:rPr>
        <w:t>It is demand-led and shaped by our development partners.</w:t>
      </w:r>
    </w:p>
    <w:p w14:paraId="7CB88687"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4E0DEB6B" w14:textId="71170C6C" w:rsidR="007D4F75" w:rsidRPr="000444D2" w:rsidRDefault="007D4F75" w:rsidP="000444D2">
      <w:pPr>
        <w:widowControl w:val="0"/>
        <w:tabs>
          <w:tab w:val="left" w:pos="426"/>
        </w:tabs>
        <w:spacing w:after="0" w:line="240" w:lineRule="auto"/>
        <w:rPr>
          <w:rFonts w:asciiTheme="majorHAnsi" w:hAnsiTheme="majorHAnsi" w:cstheme="majorHAnsi"/>
          <w:b/>
          <w:sz w:val="22"/>
          <w:szCs w:val="22"/>
        </w:rPr>
      </w:pPr>
      <w:r w:rsidRPr="000444D2">
        <w:rPr>
          <w:rFonts w:asciiTheme="majorHAnsi" w:hAnsiTheme="majorHAnsi" w:cstheme="majorHAnsi"/>
          <w:b/>
          <w:sz w:val="22"/>
          <w:szCs w:val="22"/>
        </w:rPr>
        <w:t>New approa</w:t>
      </w:r>
      <w:r w:rsidR="008C0ABB" w:rsidRPr="000444D2">
        <w:rPr>
          <w:rFonts w:asciiTheme="majorHAnsi" w:hAnsiTheme="majorHAnsi" w:cstheme="majorHAnsi"/>
          <w:b/>
          <w:sz w:val="22"/>
          <w:szCs w:val="22"/>
        </w:rPr>
        <w:t>ches to development cooperation</w:t>
      </w:r>
      <w:r w:rsidRPr="000444D2">
        <w:rPr>
          <w:rFonts w:asciiTheme="majorHAnsi" w:hAnsiTheme="majorHAnsi" w:cstheme="majorHAnsi"/>
          <w:b/>
          <w:sz w:val="22"/>
          <w:szCs w:val="22"/>
        </w:rPr>
        <w:t xml:space="preserve"> </w:t>
      </w:r>
    </w:p>
    <w:p w14:paraId="070D43D0"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22EF312C" w14:textId="2AE2512B" w:rsidR="007D4F75" w:rsidRPr="000444D2" w:rsidRDefault="007D4F75" w:rsidP="000444D2">
      <w:pPr>
        <w:pStyle w:val="ListParagraph"/>
        <w:widowControl w:val="0"/>
        <w:numPr>
          <w:ilvl w:val="0"/>
          <w:numId w:val="25"/>
        </w:numPr>
        <w:tabs>
          <w:tab w:val="left" w:pos="567"/>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While UK local government has much to offer, there are also opportunities to bring home learning and widen trade and investment cooperation too. More recently new themes of cooperation have evolved in international development. Councils in emerging economies are keen to secure both capacity-building support and forge economic trade links with English </w:t>
      </w:r>
      <w:r w:rsidR="00AF7405" w:rsidRPr="000444D2">
        <w:rPr>
          <w:rFonts w:asciiTheme="majorHAnsi" w:hAnsiTheme="majorHAnsi" w:cstheme="majorHAnsi"/>
          <w:sz w:val="22"/>
          <w:szCs w:val="22"/>
        </w:rPr>
        <w:t xml:space="preserve">and Welsh </w:t>
      </w:r>
      <w:r w:rsidRPr="000444D2">
        <w:rPr>
          <w:rFonts w:asciiTheme="majorHAnsi" w:hAnsiTheme="majorHAnsi" w:cstheme="majorHAnsi"/>
          <w:sz w:val="22"/>
          <w:szCs w:val="22"/>
        </w:rPr>
        <w:t xml:space="preserve">towns and cities and the LGA is promoting local government’s leadership role in this area while also responding were it can to requests for support. </w:t>
      </w:r>
    </w:p>
    <w:p w14:paraId="4D3E17B6"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622079D5" w14:textId="77777777" w:rsidR="007D4F75" w:rsidRPr="000444D2" w:rsidRDefault="007D4F75" w:rsidP="000444D2">
      <w:pPr>
        <w:widowControl w:val="0"/>
        <w:tabs>
          <w:tab w:val="left" w:pos="426"/>
        </w:tabs>
        <w:spacing w:after="0" w:line="240" w:lineRule="auto"/>
        <w:rPr>
          <w:rFonts w:asciiTheme="majorHAnsi" w:hAnsiTheme="majorHAnsi" w:cstheme="majorHAnsi"/>
          <w:b/>
          <w:sz w:val="22"/>
          <w:szCs w:val="22"/>
        </w:rPr>
      </w:pPr>
      <w:r w:rsidRPr="000444D2">
        <w:rPr>
          <w:rFonts w:asciiTheme="majorHAnsi" w:hAnsiTheme="majorHAnsi" w:cstheme="majorHAnsi"/>
          <w:b/>
          <w:sz w:val="22"/>
          <w:szCs w:val="22"/>
        </w:rPr>
        <w:t>Sector-led improvement in Africa</w:t>
      </w:r>
    </w:p>
    <w:p w14:paraId="12EEBC9E" w14:textId="77777777" w:rsidR="007D4F75" w:rsidRPr="000444D2" w:rsidRDefault="007D4F75" w:rsidP="000444D2">
      <w:pPr>
        <w:widowControl w:val="0"/>
        <w:tabs>
          <w:tab w:val="num" w:pos="851"/>
        </w:tabs>
        <w:spacing w:after="0" w:line="240" w:lineRule="auto"/>
        <w:rPr>
          <w:rFonts w:asciiTheme="majorHAnsi" w:hAnsiTheme="majorHAnsi" w:cstheme="majorHAnsi"/>
          <w:sz w:val="22"/>
          <w:szCs w:val="22"/>
        </w:rPr>
      </w:pPr>
    </w:p>
    <w:p w14:paraId="06711277" w14:textId="77777777" w:rsidR="00C56495" w:rsidRDefault="007D4F75"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In partnership with the pan-African LGA, United Cities &amp; Local Governments Africa (UCLGA) the LGA has now successfully completed a pioneering project supporting local government peer reviews across five African countries. Peer reviews led by African local government experts from thirteen African countries, shadowed by British local government peers were delivered in Namibia, Ghana, Cameroon and Uganda, with a fifth entirely African-led peer review completed in the Ivory Coast. </w:t>
      </w:r>
    </w:p>
    <w:p w14:paraId="2AE5C8A9" w14:textId="77777777" w:rsidR="00F95B5C" w:rsidRPr="000444D2" w:rsidRDefault="00F95B5C" w:rsidP="00F95B5C">
      <w:pPr>
        <w:pStyle w:val="ListParagraph"/>
        <w:widowControl w:val="0"/>
        <w:spacing w:after="0" w:line="240" w:lineRule="auto"/>
        <w:ind w:left="567"/>
        <w:rPr>
          <w:rFonts w:asciiTheme="majorHAnsi" w:hAnsiTheme="majorHAnsi" w:cstheme="majorHAnsi"/>
          <w:sz w:val="22"/>
          <w:szCs w:val="22"/>
        </w:rPr>
      </w:pPr>
    </w:p>
    <w:p w14:paraId="3C04A542" w14:textId="3ADE1C13" w:rsidR="007D4F75" w:rsidRPr="000444D2" w:rsidRDefault="007D4F75"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The evaluation of the project emphasised the high calibre of the LGA’s training, the professional advice and support of the UK peers and new demand across African local government for further cooperation with UK on sector-led improvement. This programme has further projected UK local government onto the global stage and our sector continues to be held in high regard amongst development partners. </w:t>
      </w:r>
    </w:p>
    <w:p w14:paraId="1944AA19"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7A3E41BE" w14:textId="77777777" w:rsidR="007D4F75" w:rsidRPr="000444D2" w:rsidRDefault="007D4F75" w:rsidP="000444D2">
      <w:pPr>
        <w:widowControl w:val="0"/>
        <w:tabs>
          <w:tab w:val="left" w:pos="426"/>
        </w:tabs>
        <w:spacing w:after="0" w:line="240" w:lineRule="auto"/>
        <w:rPr>
          <w:rFonts w:asciiTheme="majorHAnsi" w:hAnsiTheme="majorHAnsi" w:cstheme="majorHAnsi"/>
          <w:b/>
          <w:sz w:val="22"/>
          <w:szCs w:val="22"/>
        </w:rPr>
      </w:pPr>
      <w:r w:rsidRPr="000444D2">
        <w:rPr>
          <w:rFonts w:asciiTheme="majorHAnsi" w:hAnsiTheme="majorHAnsi" w:cstheme="majorHAnsi"/>
          <w:b/>
          <w:sz w:val="22"/>
          <w:szCs w:val="22"/>
        </w:rPr>
        <w:lastRenderedPageBreak/>
        <w:t>Whitehall support for Commonwealth local government</w:t>
      </w:r>
    </w:p>
    <w:p w14:paraId="416D0CDC" w14:textId="77777777" w:rsidR="007D4F75" w:rsidRPr="000444D2" w:rsidRDefault="007D4F75" w:rsidP="000444D2">
      <w:pPr>
        <w:widowControl w:val="0"/>
        <w:tabs>
          <w:tab w:val="left" w:pos="426"/>
        </w:tabs>
        <w:spacing w:after="0" w:line="240" w:lineRule="auto"/>
        <w:rPr>
          <w:rFonts w:asciiTheme="majorHAnsi" w:hAnsiTheme="majorHAnsi" w:cstheme="majorHAnsi"/>
          <w:sz w:val="22"/>
          <w:szCs w:val="22"/>
        </w:rPr>
      </w:pPr>
    </w:p>
    <w:p w14:paraId="296D5315" w14:textId="77777777" w:rsidR="00C56495" w:rsidRPr="000444D2" w:rsidRDefault="007D4F75"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As part of the UK government’s development commitments DFID is providing £4.5 million in funding over three years (2013-2016) for CLGF to support local government in the Commonwealth, with a particular focus on south Asia and southern and western Africa. The programme operates on a number of levels, with a strong emphasis throughout on boosting economic growth. </w:t>
      </w:r>
    </w:p>
    <w:p w14:paraId="779855C6" w14:textId="77777777" w:rsidR="00C56495" w:rsidRPr="000444D2" w:rsidRDefault="00C56495" w:rsidP="000444D2">
      <w:pPr>
        <w:pStyle w:val="ListParagraph"/>
        <w:widowControl w:val="0"/>
        <w:spacing w:after="0" w:line="240" w:lineRule="auto"/>
        <w:ind w:left="567"/>
        <w:rPr>
          <w:rFonts w:asciiTheme="majorHAnsi" w:hAnsiTheme="majorHAnsi" w:cstheme="majorHAnsi"/>
          <w:sz w:val="22"/>
          <w:szCs w:val="22"/>
        </w:rPr>
      </w:pPr>
    </w:p>
    <w:p w14:paraId="20C3A52C" w14:textId="4C4FB6AA" w:rsidR="007D4F75" w:rsidRPr="000444D2" w:rsidRDefault="007D4F75"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At the local level</w:t>
      </w:r>
      <w:r w:rsidR="00F95B5C">
        <w:rPr>
          <w:rFonts w:asciiTheme="majorHAnsi" w:hAnsiTheme="majorHAnsi" w:cstheme="majorHAnsi"/>
          <w:sz w:val="22"/>
          <w:szCs w:val="22"/>
        </w:rPr>
        <w:t>,</w:t>
      </w:r>
      <w:r w:rsidRPr="000444D2">
        <w:rPr>
          <w:rFonts w:asciiTheme="majorHAnsi" w:hAnsiTheme="majorHAnsi" w:cstheme="majorHAnsi"/>
          <w:sz w:val="22"/>
          <w:szCs w:val="22"/>
        </w:rPr>
        <w:t xml:space="preserve"> CLGF will be harnessing expertise to trial a range of local economic development interventions and create new practitioner networks between councils and LGAs. At the national and regional levels the programme aims to build the capacity of national associations, as well as engaging national Ministries and other stakeholders to further influence decentralisation policies. </w:t>
      </w:r>
    </w:p>
    <w:p w14:paraId="0CA44155" w14:textId="77777777" w:rsidR="007D4F75" w:rsidRPr="000444D2" w:rsidRDefault="007D4F75" w:rsidP="000444D2">
      <w:pPr>
        <w:widowControl w:val="0"/>
        <w:tabs>
          <w:tab w:val="num" w:pos="851"/>
        </w:tabs>
        <w:spacing w:after="0" w:line="240" w:lineRule="auto"/>
        <w:rPr>
          <w:rFonts w:asciiTheme="majorHAnsi" w:hAnsiTheme="majorHAnsi" w:cstheme="majorHAnsi"/>
          <w:sz w:val="22"/>
          <w:szCs w:val="22"/>
        </w:rPr>
      </w:pPr>
    </w:p>
    <w:p w14:paraId="146B2423" w14:textId="77777777" w:rsidR="007D4F75" w:rsidRPr="000444D2" w:rsidRDefault="007D4F75" w:rsidP="000444D2">
      <w:pPr>
        <w:widowControl w:val="0"/>
        <w:tabs>
          <w:tab w:val="num" w:pos="851"/>
        </w:tabs>
        <w:spacing w:after="0" w:line="240" w:lineRule="auto"/>
        <w:rPr>
          <w:rFonts w:asciiTheme="majorHAnsi" w:hAnsiTheme="majorHAnsi" w:cstheme="majorHAnsi"/>
          <w:b/>
          <w:sz w:val="22"/>
          <w:szCs w:val="22"/>
        </w:rPr>
      </w:pPr>
      <w:r w:rsidRPr="000444D2">
        <w:rPr>
          <w:rFonts w:asciiTheme="majorHAnsi" w:hAnsiTheme="majorHAnsi" w:cstheme="majorHAnsi"/>
          <w:b/>
          <w:sz w:val="22"/>
          <w:szCs w:val="22"/>
        </w:rPr>
        <w:t xml:space="preserve">Support from UK councils and the LGA </w:t>
      </w:r>
    </w:p>
    <w:p w14:paraId="6D56066A" w14:textId="77777777" w:rsidR="007D4F75" w:rsidRPr="000444D2" w:rsidRDefault="007D4F75" w:rsidP="000444D2">
      <w:pPr>
        <w:widowControl w:val="0"/>
        <w:tabs>
          <w:tab w:val="num" w:pos="851"/>
        </w:tabs>
        <w:spacing w:after="0" w:line="240" w:lineRule="auto"/>
        <w:rPr>
          <w:rFonts w:asciiTheme="majorHAnsi" w:hAnsiTheme="majorHAnsi" w:cstheme="majorHAnsi"/>
          <w:sz w:val="22"/>
          <w:szCs w:val="22"/>
        </w:rPr>
      </w:pPr>
    </w:p>
    <w:p w14:paraId="6E2C3DD9" w14:textId="77777777" w:rsidR="00C56495" w:rsidRPr="000444D2" w:rsidRDefault="007D4F75"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CLGF has been in conversation with the LGA about how UK local government, within the current fiscal climate can best contribute to its DFID-funded work in a way that ensures appropriate cost recovery for participating UK partners, value for money and mutual benefit where possible. </w:t>
      </w:r>
    </w:p>
    <w:p w14:paraId="65B36820" w14:textId="77777777" w:rsidR="00C56495" w:rsidRPr="000444D2" w:rsidRDefault="00C56495" w:rsidP="000444D2">
      <w:pPr>
        <w:pStyle w:val="ListParagraph"/>
        <w:widowControl w:val="0"/>
        <w:spacing w:after="0" w:line="240" w:lineRule="auto"/>
        <w:ind w:left="567"/>
        <w:rPr>
          <w:rFonts w:asciiTheme="majorHAnsi" w:hAnsiTheme="majorHAnsi" w:cstheme="majorHAnsi"/>
          <w:sz w:val="22"/>
          <w:szCs w:val="22"/>
        </w:rPr>
      </w:pPr>
    </w:p>
    <w:p w14:paraId="5DE9D357" w14:textId="77777777" w:rsidR="00C56495" w:rsidRPr="000444D2" w:rsidRDefault="006E03A4"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Previous to this 2013-2016 programme, for almost a decade CLGF ran a Good Practise Scheme which provided resources for two councils (one British, one from a developing country) to work on small, practical projects. </w:t>
      </w:r>
    </w:p>
    <w:p w14:paraId="1943DEAB" w14:textId="77777777" w:rsidR="00C56495" w:rsidRPr="000444D2" w:rsidRDefault="00C56495" w:rsidP="000444D2">
      <w:pPr>
        <w:pStyle w:val="ListParagraph"/>
        <w:spacing w:after="0" w:line="240" w:lineRule="auto"/>
        <w:rPr>
          <w:rFonts w:asciiTheme="majorHAnsi" w:hAnsiTheme="majorHAnsi" w:cstheme="majorHAnsi"/>
          <w:sz w:val="22"/>
          <w:szCs w:val="22"/>
        </w:rPr>
      </w:pPr>
    </w:p>
    <w:p w14:paraId="62104DBF" w14:textId="77777777" w:rsidR="00C56495" w:rsidRPr="000444D2" w:rsidRDefault="006E03A4"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For example Cardiff City shared its experience of redeveloping Cardiff Bay with Vadodara Municipality in India as part of a project which focused on both riverside redevelopment, as well as poverty mapping. </w:t>
      </w:r>
      <w:r w:rsidR="00D13FEC" w:rsidRPr="000444D2">
        <w:rPr>
          <w:rFonts w:asciiTheme="majorHAnsi" w:hAnsiTheme="majorHAnsi" w:cstheme="majorHAnsi"/>
          <w:sz w:val="22"/>
          <w:szCs w:val="22"/>
        </w:rPr>
        <w:t xml:space="preserve">In Aurangabad, </w:t>
      </w:r>
      <w:r w:rsidRPr="000444D2">
        <w:rPr>
          <w:rFonts w:asciiTheme="majorHAnsi" w:hAnsiTheme="majorHAnsi" w:cstheme="majorHAnsi"/>
          <w:sz w:val="22"/>
          <w:szCs w:val="22"/>
        </w:rPr>
        <w:t xml:space="preserve">Birmingham </w:t>
      </w:r>
      <w:r w:rsidR="00D13FEC" w:rsidRPr="000444D2">
        <w:rPr>
          <w:rFonts w:asciiTheme="majorHAnsi" w:hAnsiTheme="majorHAnsi" w:cstheme="majorHAnsi"/>
          <w:sz w:val="22"/>
          <w:szCs w:val="22"/>
        </w:rPr>
        <w:t xml:space="preserve">City </w:t>
      </w:r>
      <w:r w:rsidRPr="000444D2">
        <w:rPr>
          <w:rFonts w:asciiTheme="majorHAnsi" w:hAnsiTheme="majorHAnsi" w:cstheme="majorHAnsi"/>
          <w:sz w:val="22"/>
          <w:szCs w:val="22"/>
        </w:rPr>
        <w:t xml:space="preserve">also provided managerial and technical support to in the creation of an integrated solid waste service. </w:t>
      </w:r>
    </w:p>
    <w:p w14:paraId="1B910EF1" w14:textId="77777777" w:rsidR="00C56495" w:rsidRPr="000444D2" w:rsidRDefault="00C56495" w:rsidP="000444D2">
      <w:pPr>
        <w:pStyle w:val="ListParagraph"/>
        <w:spacing w:after="0" w:line="240" w:lineRule="auto"/>
        <w:rPr>
          <w:rFonts w:asciiTheme="majorHAnsi" w:hAnsiTheme="majorHAnsi" w:cstheme="majorHAnsi"/>
          <w:sz w:val="22"/>
          <w:szCs w:val="22"/>
        </w:rPr>
      </w:pPr>
    </w:p>
    <w:p w14:paraId="6860CD42" w14:textId="77777777" w:rsidR="00C56495" w:rsidRPr="000444D2" w:rsidRDefault="00D13FEC"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In South Africa t</w:t>
      </w:r>
      <w:r w:rsidR="006E03A4" w:rsidRPr="000444D2">
        <w:rPr>
          <w:rFonts w:asciiTheme="majorHAnsi" w:hAnsiTheme="majorHAnsi" w:cstheme="majorHAnsi"/>
          <w:sz w:val="22"/>
          <w:szCs w:val="22"/>
        </w:rPr>
        <w:t xml:space="preserve">he London Borough of Lewisham worked with Ekurhuleni Metro to create a bespoke job brokerage scheme based on lessons learned from </w:t>
      </w:r>
      <w:r w:rsidRPr="000444D2">
        <w:rPr>
          <w:rFonts w:asciiTheme="majorHAnsi" w:hAnsiTheme="majorHAnsi" w:cstheme="majorHAnsi"/>
          <w:sz w:val="22"/>
          <w:szCs w:val="22"/>
        </w:rPr>
        <w:t>across south east London. And in Sierra Leone, Hull City helped the city of Freetown develop</w:t>
      </w:r>
      <w:r w:rsidR="00D27F0A" w:rsidRPr="000444D2">
        <w:rPr>
          <w:rFonts w:asciiTheme="majorHAnsi" w:hAnsiTheme="majorHAnsi" w:cstheme="majorHAnsi"/>
          <w:sz w:val="22"/>
          <w:szCs w:val="22"/>
        </w:rPr>
        <w:t xml:space="preserve"> a new waste management strategy in response to new central government policies. </w:t>
      </w:r>
    </w:p>
    <w:p w14:paraId="3288CE12" w14:textId="77777777" w:rsidR="00C56495" w:rsidRPr="000444D2" w:rsidRDefault="00C56495" w:rsidP="000444D2">
      <w:pPr>
        <w:pStyle w:val="ListParagraph"/>
        <w:spacing w:after="0" w:line="240" w:lineRule="auto"/>
        <w:rPr>
          <w:rFonts w:asciiTheme="majorHAnsi" w:hAnsiTheme="majorHAnsi" w:cstheme="majorHAnsi"/>
          <w:sz w:val="22"/>
          <w:szCs w:val="22"/>
        </w:rPr>
      </w:pPr>
    </w:p>
    <w:p w14:paraId="32F7E486" w14:textId="77777777" w:rsidR="00C56495" w:rsidRPr="000444D2" w:rsidRDefault="00221BDE"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At the national association level, under the Good Practise scheme the LGA carried out a corporate peer review of the South African LGA which in large part created demand for our subsequent work at a pan-African level on peer challenge. In Pakistan the LGA </w:t>
      </w:r>
      <w:r w:rsidR="000B7F18" w:rsidRPr="000444D2">
        <w:rPr>
          <w:rFonts w:asciiTheme="majorHAnsi" w:hAnsiTheme="majorHAnsi" w:cstheme="majorHAnsi"/>
          <w:sz w:val="22"/>
          <w:szCs w:val="22"/>
        </w:rPr>
        <w:t xml:space="preserve">has </w:t>
      </w:r>
      <w:r w:rsidRPr="000444D2">
        <w:rPr>
          <w:rFonts w:asciiTheme="majorHAnsi" w:hAnsiTheme="majorHAnsi" w:cstheme="majorHAnsi"/>
          <w:sz w:val="22"/>
          <w:szCs w:val="22"/>
        </w:rPr>
        <w:t xml:space="preserve">also supported the Local Councils Association of Punjab </w:t>
      </w:r>
      <w:r w:rsidR="002060CE" w:rsidRPr="000444D2">
        <w:rPr>
          <w:rFonts w:asciiTheme="majorHAnsi" w:hAnsiTheme="majorHAnsi" w:cstheme="majorHAnsi"/>
          <w:sz w:val="22"/>
          <w:szCs w:val="22"/>
        </w:rPr>
        <w:t xml:space="preserve">in developing local government structures.  </w:t>
      </w:r>
    </w:p>
    <w:p w14:paraId="7AD79736" w14:textId="77777777" w:rsidR="00C56495" w:rsidRPr="000444D2" w:rsidRDefault="00C56495" w:rsidP="000444D2">
      <w:pPr>
        <w:pStyle w:val="ListParagraph"/>
        <w:spacing w:after="0" w:line="240" w:lineRule="auto"/>
        <w:rPr>
          <w:rFonts w:asciiTheme="majorHAnsi" w:hAnsiTheme="majorHAnsi" w:cstheme="majorHAnsi"/>
          <w:sz w:val="22"/>
          <w:szCs w:val="22"/>
        </w:rPr>
      </w:pPr>
    </w:p>
    <w:p w14:paraId="1DFC730A" w14:textId="6B06B195" w:rsidR="007D4F75" w:rsidRPr="000444D2" w:rsidRDefault="00221BDE"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 xml:space="preserve">This new programme is not </w:t>
      </w:r>
      <w:r w:rsidR="00E10324" w:rsidRPr="000444D2">
        <w:rPr>
          <w:rFonts w:asciiTheme="majorHAnsi" w:hAnsiTheme="majorHAnsi" w:cstheme="majorHAnsi"/>
          <w:sz w:val="22"/>
          <w:szCs w:val="22"/>
        </w:rPr>
        <w:t xml:space="preserve">however </w:t>
      </w:r>
      <w:r w:rsidRPr="000444D2">
        <w:rPr>
          <w:rFonts w:asciiTheme="majorHAnsi" w:hAnsiTheme="majorHAnsi" w:cstheme="majorHAnsi"/>
          <w:sz w:val="22"/>
          <w:szCs w:val="22"/>
        </w:rPr>
        <w:t xml:space="preserve">a continuation of the previous Good Practise Scheme, which was reliant on bilateral, council-to-council partnerships. </w:t>
      </w:r>
      <w:r w:rsidR="007D4F75" w:rsidRPr="000444D2">
        <w:rPr>
          <w:rFonts w:asciiTheme="majorHAnsi" w:hAnsiTheme="majorHAnsi" w:cstheme="majorHAnsi"/>
          <w:sz w:val="22"/>
          <w:szCs w:val="22"/>
        </w:rPr>
        <w:t>CLGF ha</w:t>
      </w:r>
      <w:r w:rsidR="000B7F18" w:rsidRPr="000444D2">
        <w:rPr>
          <w:rFonts w:asciiTheme="majorHAnsi" w:hAnsiTheme="majorHAnsi" w:cstheme="majorHAnsi"/>
          <w:sz w:val="22"/>
          <w:szCs w:val="22"/>
        </w:rPr>
        <w:t>s</w:t>
      </w:r>
      <w:r w:rsidR="007D4F75" w:rsidRPr="000444D2">
        <w:rPr>
          <w:rFonts w:asciiTheme="majorHAnsi" w:hAnsiTheme="majorHAnsi" w:cstheme="majorHAnsi"/>
          <w:sz w:val="22"/>
          <w:szCs w:val="22"/>
        </w:rPr>
        <w:t xml:space="preserve"> proposed a broad outline of what </w:t>
      </w:r>
      <w:r w:rsidR="00E10324" w:rsidRPr="000444D2">
        <w:rPr>
          <w:rFonts w:asciiTheme="majorHAnsi" w:hAnsiTheme="majorHAnsi" w:cstheme="majorHAnsi"/>
          <w:sz w:val="22"/>
          <w:szCs w:val="22"/>
        </w:rPr>
        <w:t xml:space="preserve">a new, more flexible form of </w:t>
      </w:r>
      <w:r w:rsidR="007D4F75" w:rsidRPr="000444D2">
        <w:rPr>
          <w:rFonts w:asciiTheme="majorHAnsi" w:hAnsiTheme="majorHAnsi" w:cstheme="majorHAnsi"/>
          <w:sz w:val="22"/>
          <w:szCs w:val="22"/>
        </w:rPr>
        <w:t>UK support from the L</w:t>
      </w:r>
      <w:r w:rsidRPr="000444D2">
        <w:rPr>
          <w:rFonts w:asciiTheme="majorHAnsi" w:hAnsiTheme="majorHAnsi" w:cstheme="majorHAnsi"/>
          <w:sz w:val="22"/>
          <w:szCs w:val="22"/>
        </w:rPr>
        <w:t xml:space="preserve">GA and councils could look like </w:t>
      </w:r>
      <w:r w:rsidR="007D4F75" w:rsidRPr="000444D2">
        <w:rPr>
          <w:rFonts w:asciiTheme="majorHAnsi" w:hAnsiTheme="majorHAnsi" w:cstheme="majorHAnsi"/>
          <w:sz w:val="22"/>
          <w:szCs w:val="22"/>
        </w:rPr>
        <w:t>under the following key areas;</w:t>
      </w:r>
    </w:p>
    <w:p w14:paraId="78D603B2" w14:textId="77777777" w:rsidR="007D4F75" w:rsidRDefault="007D4F75" w:rsidP="000444D2">
      <w:pPr>
        <w:widowControl w:val="0"/>
        <w:tabs>
          <w:tab w:val="num" w:pos="851"/>
        </w:tabs>
        <w:spacing w:after="0" w:line="240" w:lineRule="auto"/>
        <w:rPr>
          <w:rFonts w:asciiTheme="majorHAnsi" w:hAnsiTheme="majorHAnsi" w:cstheme="majorHAnsi"/>
          <w:sz w:val="22"/>
          <w:szCs w:val="22"/>
        </w:rPr>
      </w:pPr>
    </w:p>
    <w:p w14:paraId="291F653C" w14:textId="77777777" w:rsidR="00F95B5C" w:rsidRPr="000444D2" w:rsidRDefault="00F95B5C" w:rsidP="000444D2">
      <w:pPr>
        <w:widowControl w:val="0"/>
        <w:tabs>
          <w:tab w:val="num" w:pos="851"/>
        </w:tabs>
        <w:spacing w:after="0" w:line="240" w:lineRule="auto"/>
        <w:rPr>
          <w:rFonts w:asciiTheme="majorHAnsi" w:hAnsiTheme="majorHAnsi" w:cstheme="majorHAnsi"/>
          <w:sz w:val="22"/>
          <w:szCs w:val="22"/>
        </w:rPr>
      </w:pPr>
    </w:p>
    <w:p w14:paraId="4558C54A" w14:textId="420D8AFE" w:rsidR="007D4F75" w:rsidRPr="000444D2" w:rsidRDefault="007D4F75" w:rsidP="000444D2">
      <w:pPr>
        <w:pStyle w:val="ListParagraph"/>
        <w:widowControl w:val="0"/>
        <w:numPr>
          <w:ilvl w:val="1"/>
          <w:numId w:val="25"/>
        </w:numPr>
        <w:spacing w:after="0" w:line="240" w:lineRule="auto"/>
        <w:ind w:left="1134" w:hanging="567"/>
        <w:rPr>
          <w:rFonts w:asciiTheme="majorHAnsi" w:hAnsiTheme="majorHAnsi" w:cstheme="majorHAnsi"/>
          <w:sz w:val="22"/>
          <w:szCs w:val="22"/>
        </w:rPr>
      </w:pPr>
      <w:r w:rsidRPr="000444D2">
        <w:rPr>
          <w:rFonts w:asciiTheme="majorHAnsi" w:hAnsiTheme="majorHAnsi" w:cstheme="majorHAnsi"/>
          <w:sz w:val="22"/>
          <w:szCs w:val="22"/>
        </w:rPr>
        <w:lastRenderedPageBreak/>
        <w:t xml:space="preserve">LGA peer-to-peer support to national associations in south Asia (Sri Lanka, Bangladesh and Pakistan) and </w:t>
      </w:r>
      <w:r w:rsidR="00A86BF8" w:rsidRPr="000444D2">
        <w:rPr>
          <w:rFonts w:asciiTheme="majorHAnsi" w:hAnsiTheme="majorHAnsi" w:cstheme="majorHAnsi"/>
          <w:sz w:val="22"/>
          <w:szCs w:val="22"/>
        </w:rPr>
        <w:t>West</w:t>
      </w:r>
      <w:r w:rsidRPr="000444D2">
        <w:rPr>
          <w:rFonts w:asciiTheme="majorHAnsi" w:hAnsiTheme="majorHAnsi" w:cstheme="majorHAnsi"/>
          <w:sz w:val="22"/>
          <w:szCs w:val="22"/>
        </w:rPr>
        <w:t xml:space="preserve"> Africa (Sierra Leone) on building a membership base, strengthening organisational capacity and improving lobbying and advocacy.</w:t>
      </w:r>
    </w:p>
    <w:p w14:paraId="79958B02" w14:textId="77777777" w:rsidR="007D4F75" w:rsidRPr="000444D2" w:rsidRDefault="007D4F75" w:rsidP="000444D2">
      <w:pPr>
        <w:widowControl w:val="0"/>
        <w:tabs>
          <w:tab w:val="num" w:pos="851"/>
        </w:tabs>
        <w:spacing w:after="0" w:line="240" w:lineRule="auto"/>
        <w:ind w:left="1134" w:hanging="567"/>
        <w:rPr>
          <w:rFonts w:asciiTheme="majorHAnsi" w:hAnsiTheme="majorHAnsi" w:cstheme="majorHAnsi"/>
          <w:sz w:val="22"/>
          <w:szCs w:val="22"/>
        </w:rPr>
      </w:pPr>
    </w:p>
    <w:p w14:paraId="7902D7D7" w14:textId="6EC06BFF" w:rsidR="007D4F75" w:rsidRPr="000444D2" w:rsidRDefault="00E10324" w:rsidP="000444D2">
      <w:pPr>
        <w:pStyle w:val="ListParagraph"/>
        <w:widowControl w:val="0"/>
        <w:numPr>
          <w:ilvl w:val="1"/>
          <w:numId w:val="25"/>
        </w:numPr>
        <w:spacing w:after="0" w:line="240" w:lineRule="auto"/>
        <w:ind w:left="1134" w:hanging="567"/>
        <w:rPr>
          <w:rFonts w:asciiTheme="majorHAnsi" w:hAnsiTheme="majorHAnsi" w:cstheme="majorHAnsi"/>
          <w:sz w:val="22"/>
          <w:szCs w:val="22"/>
        </w:rPr>
      </w:pPr>
      <w:r w:rsidRPr="000444D2">
        <w:rPr>
          <w:rFonts w:asciiTheme="majorHAnsi" w:hAnsiTheme="majorHAnsi" w:cstheme="majorHAnsi"/>
          <w:sz w:val="22"/>
          <w:szCs w:val="22"/>
        </w:rPr>
        <w:t xml:space="preserve">Consortia of councils or individuals sourced from LGA </w:t>
      </w:r>
      <w:r w:rsidR="007D4F75" w:rsidRPr="000444D2">
        <w:rPr>
          <w:rFonts w:asciiTheme="majorHAnsi" w:hAnsiTheme="majorHAnsi" w:cstheme="majorHAnsi"/>
          <w:sz w:val="22"/>
          <w:szCs w:val="22"/>
        </w:rPr>
        <w:t>member councils providing technical skills and expertise to a small number of local economic development programmes being piloted in councils in western and southern Africa.</w:t>
      </w:r>
    </w:p>
    <w:p w14:paraId="7D1F46B7" w14:textId="77777777" w:rsidR="007D4F75" w:rsidRPr="000444D2" w:rsidRDefault="007D4F75" w:rsidP="000444D2">
      <w:pPr>
        <w:widowControl w:val="0"/>
        <w:tabs>
          <w:tab w:val="num" w:pos="851"/>
        </w:tabs>
        <w:spacing w:after="0" w:line="240" w:lineRule="auto"/>
        <w:rPr>
          <w:rFonts w:asciiTheme="majorHAnsi" w:hAnsiTheme="majorHAnsi" w:cstheme="majorHAnsi"/>
          <w:sz w:val="22"/>
          <w:szCs w:val="22"/>
        </w:rPr>
      </w:pPr>
    </w:p>
    <w:p w14:paraId="33E8E52C" w14:textId="035E6C92" w:rsidR="007D4F75" w:rsidRDefault="007D4F75" w:rsidP="000444D2">
      <w:pPr>
        <w:pStyle w:val="ListParagraph"/>
        <w:widowControl w:val="0"/>
        <w:numPr>
          <w:ilvl w:val="0"/>
          <w:numId w:val="25"/>
        </w:numPr>
        <w:tabs>
          <w:tab w:val="num" w:pos="851"/>
        </w:tabs>
        <w:spacing w:after="0" w:line="240" w:lineRule="auto"/>
        <w:ind w:left="567" w:hanging="567"/>
        <w:rPr>
          <w:rFonts w:asciiTheme="majorHAnsi" w:hAnsiTheme="majorHAnsi" w:cstheme="majorHAnsi"/>
          <w:sz w:val="22"/>
          <w:szCs w:val="22"/>
        </w:rPr>
      </w:pPr>
      <w:r w:rsidRPr="000444D2">
        <w:rPr>
          <w:rFonts w:asciiTheme="majorHAnsi" w:hAnsiTheme="majorHAnsi" w:cstheme="majorHAnsi"/>
          <w:sz w:val="22"/>
          <w:szCs w:val="22"/>
        </w:rPr>
        <w:t>Costs incurred by the LGA or any councils participating in this programme</w:t>
      </w:r>
      <w:r w:rsidR="00A86BF8">
        <w:rPr>
          <w:rFonts w:asciiTheme="majorHAnsi" w:hAnsiTheme="majorHAnsi" w:cstheme="majorHAnsi"/>
          <w:sz w:val="22"/>
          <w:szCs w:val="22"/>
        </w:rPr>
        <w:t xml:space="preserve"> will be covered by DFID. Lucy Slack’s (CLGF </w:t>
      </w:r>
      <w:r w:rsidR="00A86BF8" w:rsidRPr="00A86BF8">
        <w:rPr>
          <w:rFonts w:asciiTheme="majorHAnsi" w:hAnsiTheme="majorHAnsi" w:cstheme="majorHAnsi"/>
          <w:sz w:val="22"/>
          <w:szCs w:val="22"/>
        </w:rPr>
        <w:t>Deputy Secretary General</w:t>
      </w:r>
      <w:r w:rsidR="00A86BF8" w:rsidRPr="00A86BF8">
        <w:rPr>
          <w:rFonts w:asciiTheme="majorHAnsi" w:hAnsiTheme="majorHAnsi" w:cstheme="majorHAnsi"/>
          <w:sz w:val="22"/>
          <w:szCs w:val="22"/>
        </w:rPr>
        <w:t xml:space="preserve">) </w:t>
      </w:r>
      <w:r w:rsidRPr="000444D2">
        <w:rPr>
          <w:rFonts w:asciiTheme="majorHAnsi" w:hAnsiTheme="majorHAnsi" w:cstheme="majorHAnsi"/>
          <w:sz w:val="22"/>
          <w:szCs w:val="22"/>
        </w:rPr>
        <w:t>presentation will provide a more detailed overview of skills, themes and places where UK support could be provided.</w:t>
      </w:r>
    </w:p>
    <w:p w14:paraId="347B8198" w14:textId="77777777" w:rsidR="00F95B5C" w:rsidRPr="000444D2" w:rsidRDefault="00F95B5C" w:rsidP="00F95B5C">
      <w:pPr>
        <w:pStyle w:val="ListParagraph"/>
        <w:widowControl w:val="0"/>
        <w:spacing w:after="0" w:line="240" w:lineRule="auto"/>
        <w:ind w:left="567"/>
        <w:rPr>
          <w:rFonts w:asciiTheme="majorHAnsi" w:hAnsiTheme="majorHAnsi" w:cstheme="majorHAnsi"/>
          <w:sz w:val="22"/>
          <w:szCs w:val="22"/>
        </w:rPr>
      </w:pPr>
    </w:p>
    <w:p w14:paraId="09232BB3" w14:textId="0CAAAF56" w:rsidR="00EF50FB" w:rsidRDefault="00EF50FB" w:rsidP="000444D2">
      <w:pPr>
        <w:pStyle w:val="LGAItemNoHeading"/>
        <w:spacing w:before="0" w:after="0" w:line="240" w:lineRule="auto"/>
        <w:rPr>
          <w:rFonts w:asciiTheme="majorHAnsi" w:hAnsiTheme="majorHAnsi" w:cstheme="majorHAnsi"/>
          <w:sz w:val="22"/>
          <w:szCs w:val="22"/>
        </w:rPr>
      </w:pPr>
      <w:r w:rsidRPr="000444D2">
        <w:rPr>
          <w:rFonts w:asciiTheme="majorHAnsi" w:hAnsiTheme="majorHAnsi" w:cstheme="majorHAnsi"/>
          <w:sz w:val="22"/>
          <w:szCs w:val="22"/>
        </w:rPr>
        <w:t>Discussion</w:t>
      </w:r>
    </w:p>
    <w:p w14:paraId="073856D3" w14:textId="77777777" w:rsidR="00A86BF8" w:rsidRPr="000444D2" w:rsidRDefault="00A86BF8" w:rsidP="000444D2">
      <w:pPr>
        <w:pStyle w:val="LGAItemNoHeading"/>
        <w:spacing w:before="0" w:after="0" w:line="240" w:lineRule="auto"/>
        <w:rPr>
          <w:rFonts w:asciiTheme="majorHAnsi" w:hAnsiTheme="majorHAnsi" w:cstheme="majorHAnsi"/>
          <w:sz w:val="22"/>
          <w:szCs w:val="22"/>
        </w:rPr>
      </w:pPr>
    </w:p>
    <w:p w14:paraId="608D302C" w14:textId="15C8B101" w:rsidR="007D4F75" w:rsidRDefault="00BD7A7A" w:rsidP="000444D2">
      <w:pPr>
        <w:pStyle w:val="LGAItemNoHeading"/>
        <w:numPr>
          <w:ilvl w:val="0"/>
          <w:numId w:val="25"/>
        </w:numPr>
        <w:spacing w:before="0" w:after="0" w:line="240" w:lineRule="auto"/>
        <w:ind w:left="567" w:hanging="567"/>
        <w:rPr>
          <w:rFonts w:asciiTheme="majorHAnsi" w:hAnsiTheme="majorHAnsi" w:cstheme="majorHAnsi"/>
          <w:b w:val="0"/>
          <w:sz w:val="22"/>
          <w:szCs w:val="22"/>
        </w:rPr>
      </w:pPr>
      <w:r w:rsidRPr="000444D2">
        <w:rPr>
          <w:rFonts w:asciiTheme="majorHAnsi" w:hAnsiTheme="majorHAnsi" w:cstheme="majorHAnsi"/>
          <w:b w:val="0"/>
          <w:sz w:val="22"/>
          <w:szCs w:val="22"/>
        </w:rPr>
        <w:t xml:space="preserve">After the presentation by Lucy, </w:t>
      </w:r>
      <w:r w:rsidR="00A86BF8">
        <w:rPr>
          <w:rFonts w:asciiTheme="majorHAnsi" w:hAnsiTheme="majorHAnsi" w:cstheme="majorHAnsi"/>
          <w:b w:val="0"/>
          <w:sz w:val="22"/>
          <w:szCs w:val="22"/>
        </w:rPr>
        <w:t>M</w:t>
      </w:r>
      <w:r w:rsidRPr="000444D2">
        <w:rPr>
          <w:rFonts w:asciiTheme="majorHAnsi" w:hAnsiTheme="majorHAnsi" w:cstheme="majorHAnsi"/>
          <w:b w:val="0"/>
          <w:sz w:val="22"/>
          <w:szCs w:val="22"/>
        </w:rPr>
        <w:t>emb</w:t>
      </w:r>
      <w:r w:rsidR="000B7F18" w:rsidRPr="000444D2">
        <w:rPr>
          <w:rFonts w:asciiTheme="majorHAnsi" w:hAnsiTheme="majorHAnsi" w:cstheme="majorHAnsi"/>
          <w:b w:val="0"/>
          <w:sz w:val="22"/>
          <w:szCs w:val="22"/>
        </w:rPr>
        <w:t xml:space="preserve">ers are invited to </w:t>
      </w:r>
      <w:r w:rsidR="00EF50FB" w:rsidRPr="000444D2">
        <w:rPr>
          <w:rFonts w:asciiTheme="majorHAnsi" w:hAnsiTheme="majorHAnsi" w:cstheme="majorHAnsi"/>
          <w:b w:val="0"/>
          <w:sz w:val="22"/>
          <w:szCs w:val="22"/>
        </w:rPr>
        <w:t xml:space="preserve">discuss the opportunities presented, with reference to the following key </w:t>
      </w:r>
      <w:r w:rsidR="00A86BF8">
        <w:rPr>
          <w:rFonts w:asciiTheme="majorHAnsi" w:hAnsiTheme="majorHAnsi" w:cstheme="majorHAnsi"/>
          <w:b w:val="0"/>
          <w:sz w:val="22"/>
          <w:szCs w:val="22"/>
        </w:rPr>
        <w:t xml:space="preserve">issues: </w:t>
      </w:r>
    </w:p>
    <w:p w14:paraId="176784D1" w14:textId="77777777" w:rsidR="00A86BF8" w:rsidRPr="000444D2" w:rsidRDefault="00A86BF8" w:rsidP="00A86BF8">
      <w:pPr>
        <w:pStyle w:val="LGAItemNoHeading"/>
        <w:spacing w:before="0" w:after="0" w:line="240" w:lineRule="auto"/>
        <w:ind w:left="567"/>
        <w:rPr>
          <w:rFonts w:asciiTheme="majorHAnsi" w:hAnsiTheme="majorHAnsi" w:cstheme="majorHAnsi"/>
          <w:b w:val="0"/>
          <w:sz w:val="22"/>
          <w:szCs w:val="22"/>
        </w:rPr>
      </w:pPr>
    </w:p>
    <w:p w14:paraId="30C05E5F" w14:textId="506A0F9A" w:rsidR="000B7F18" w:rsidRDefault="000B7F18" w:rsidP="000444D2">
      <w:pPr>
        <w:pStyle w:val="LGAItemNoHeading"/>
        <w:numPr>
          <w:ilvl w:val="1"/>
          <w:numId w:val="25"/>
        </w:numPr>
        <w:spacing w:before="0" w:after="0" w:line="240" w:lineRule="auto"/>
        <w:ind w:left="1134" w:hanging="567"/>
        <w:rPr>
          <w:rFonts w:asciiTheme="majorHAnsi" w:hAnsiTheme="majorHAnsi" w:cstheme="majorHAnsi"/>
          <w:b w:val="0"/>
          <w:sz w:val="22"/>
          <w:szCs w:val="22"/>
        </w:rPr>
      </w:pPr>
      <w:r w:rsidRPr="000444D2">
        <w:rPr>
          <w:rFonts w:asciiTheme="majorHAnsi" w:hAnsiTheme="majorHAnsi" w:cstheme="majorHAnsi"/>
          <w:b w:val="0"/>
          <w:sz w:val="22"/>
          <w:szCs w:val="22"/>
        </w:rPr>
        <w:t xml:space="preserve">How the LGA and its membership, at a time of considerable financial pressure for councils, can continue supporting the work of </w:t>
      </w:r>
      <w:r w:rsidR="00EF50FB" w:rsidRPr="000444D2">
        <w:rPr>
          <w:rFonts w:asciiTheme="majorHAnsi" w:hAnsiTheme="majorHAnsi" w:cstheme="majorHAnsi"/>
          <w:b w:val="0"/>
          <w:sz w:val="22"/>
          <w:szCs w:val="22"/>
        </w:rPr>
        <w:t xml:space="preserve">CLGF in a way that minimises resource commitments for councils while maximising results on the ground. </w:t>
      </w:r>
    </w:p>
    <w:p w14:paraId="4F3B3B72" w14:textId="77777777" w:rsidR="00A86BF8" w:rsidRPr="000444D2" w:rsidRDefault="00A86BF8" w:rsidP="00A86BF8">
      <w:pPr>
        <w:pStyle w:val="LGAItemNoHeading"/>
        <w:spacing w:before="0" w:after="0" w:line="240" w:lineRule="auto"/>
        <w:ind w:left="1134"/>
        <w:rPr>
          <w:rFonts w:asciiTheme="majorHAnsi" w:hAnsiTheme="majorHAnsi" w:cstheme="majorHAnsi"/>
          <w:b w:val="0"/>
          <w:sz w:val="22"/>
          <w:szCs w:val="22"/>
        </w:rPr>
      </w:pPr>
    </w:p>
    <w:p w14:paraId="1773C288" w14:textId="0A4FEFC6" w:rsidR="000B7F18" w:rsidRDefault="000B7F18" w:rsidP="000444D2">
      <w:pPr>
        <w:pStyle w:val="LGAItemNoHeading"/>
        <w:numPr>
          <w:ilvl w:val="1"/>
          <w:numId w:val="25"/>
        </w:numPr>
        <w:spacing w:before="0" w:after="0" w:line="240" w:lineRule="auto"/>
        <w:ind w:left="1134" w:hanging="567"/>
        <w:rPr>
          <w:rFonts w:asciiTheme="majorHAnsi" w:hAnsiTheme="majorHAnsi" w:cstheme="majorHAnsi"/>
          <w:b w:val="0"/>
          <w:sz w:val="22"/>
          <w:szCs w:val="22"/>
        </w:rPr>
      </w:pPr>
      <w:r w:rsidRPr="000444D2">
        <w:rPr>
          <w:rFonts w:asciiTheme="majorHAnsi" w:hAnsiTheme="majorHAnsi" w:cstheme="majorHAnsi"/>
          <w:b w:val="0"/>
          <w:sz w:val="22"/>
          <w:szCs w:val="22"/>
        </w:rPr>
        <w:t>How British local government skills and expertise can be mobilised in m</w:t>
      </w:r>
      <w:r w:rsidR="00EF50FB" w:rsidRPr="000444D2">
        <w:rPr>
          <w:rFonts w:asciiTheme="majorHAnsi" w:hAnsiTheme="majorHAnsi" w:cstheme="majorHAnsi"/>
          <w:b w:val="0"/>
          <w:sz w:val="22"/>
          <w:szCs w:val="22"/>
        </w:rPr>
        <w:t xml:space="preserve">ore creative ways in order to ensure contributions are targeted, bespoke and adding real value in-country. </w:t>
      </w:r>
    </w:p>
    <w:p w14:paraId="2E645437" w14:textId="77777777" w:rsidR="00A86BF8" w:rsidRPr="000444D2" w:rsidRDefault="00A86BF8" w:rsidP="00A86BF8">
      <w:pPr>
        <w:pStyle w:val="LGAItemNoHeading"/>
        <w:spacing w:before="0" w:after="0" w:line="240" w:lineRule="auto"/>
        <w:rPr>
          <w:rFonts w:asciiTheme="majorHAnsi" w:hAnsiTheme="majorHAnsi" w:cstheme="majorHAnsi"/>
          <w:b w:val="0"/>
          <w:sz w:val="22"/>
          <w:szCs w:val="22"/>
        </w:rPr>
      </w:pPr>
    </w:p>
    <w:p w14:paraId="23132DBC" w14:textId="2E63AD64" w:rsidR="00EF50FB" w:rsidRPr="000444D2" w:rsidRDefault="00EF50FB" w:rsidP="000444D2">
      <w:pPr>
        <w:pStyle w:val="LGAItemNoHeading"/>
        <w:numPr>
          <w:ilvl w:val="1"/>
          <w:numId w:val="25"/>
        </w:numPr>
        <w:spacing w:before="0" w:after="0" w:line="240" w:lineRule="auto"/>
        <w:ind w:left="1134" w:hanging="567"/>
        <w:rPr>
          <w:rFonts w:asciiTheme="majorHAnsi" w:hAnsiTheme="majorHAnsi" w:cstheme="majorHAnsi"/>
          <w:b w:val="0"/>
          <w:sz w:val="22"/>
          <w:szCs w:val="22"/>
        </w:rPr>
      </w:pPr>
      <w:r w:rsidRPr="000444D2">
        <w:rPr>
          <w:rFonts w:asciiTheme="majorHAnsi" w:hAnsiTheme="majorHAnsi" w:cstheme="majorHAnsi"/>
          <w:b w:val="0"/>
          <w:sz w:val="22"/>
          <w:szCs w:val="22"/>
        </w:rPr>
        <w:t>How the LGA, or any councils participating in this programme, can create opportunities for mutual learning and, where appropriate, open new avenues for trade and investment.</w:t>
      </w:r>
    </w:p>
    <w:p w14:paraId="054FA548" w14:textId="77777777" w:rsidR="00EF50FB" w:rsidRPr="000444D2" w:rsidRDefault="00EF50FB" w:rsidP="000444D2">
      <w:pPr>
        <w:pStyle w:val="LGAItemNoHeading"/>
        <w:spacing w:before="0" w:after="0" w:line="240" w:lineRule="auto"/>
        <w:rPr>
          <w:rFonts w:asciiTheme="majorHAnsi" w:hAnsiTheme="majorHAnsi" w:cstheme="majorHAnsi"/>
          <w:sz w:val="22"/>
          <w:szCs w:val="22"/>
        </w:rPr>
      </w:pPr>
      <w:bookmarkStart w:id="0" w:name="_GoBack"/>
      <w:bookmarkEnd w:id="0"/>
    </w:p>
    <w:p w14:paraId="6C694A81" w14:textId="77777777" w:rsidR="00EF50FB" w:rsidRPr="000444D2" w:rsidRDefault="00EF50FB" w:rsidP="000444D2">
      <w:pPr>
        <w:pStyle w:val="LGAItemNoHeading"/>
        <w:spacing w:before="0" w:after="0" w:line="240" w:lineRule="auto"/>
        <w:rPr>
          <w:rFonts w:asciiTheme="majorHAnsi" w:hAnsiTheme="majorHAnsi" w:cstheme="majorHAnsi"/>
          <w:sz w:val="22"/>
          <w:szCs w:val="22"/>
        </w:rPr>
      </w:pPr>
    </w:p>
    <w:p w14:paraId="4ED9A59D" w14:textId="77777777" w:rsidR="00EF50FB" w:rsidRPr="000444D2" w:rsidRDefault="00EF50FB" w:rsidP="000444D2">
      <w:pPr>
        <w:pStyle w:val="LGAItemNoHeading"/>
        <w:spacing w:before="0" w:after="0" w:line="240" w:lineRule="auto"/>
        <w:rPr>
          <w:rFonts w:asciiTheme="majorHAnsi" w:hAnsiTheme="majorHAnsi" w:cstheme="majorHAnsi"/>
          <w:sz w:val="22"/>
          <w:szCs w:val="22"/>
        </w:rPr>
      </w:pPr>
    </w:p>
    <w:sectPr w:rsidR="00EF50FB" w:rsidRPr="000444D2" w:rsidSect="00C56495">
      <w:headerReference w:type="default" r:id="rId10"/>
      <w:pgSz w:w="11906" w:h="16838"/>
      <w:pgMar w:top="1440" w:right="1440" w:bottom="1440" w:left="144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E579F" w14:textId="77777777" w:rsidR="00A914FD" w:rsidRDefault="00A914FD" w:rsidP="001C08C8">
      <w:pPr>
        <w:spacing w:after="0" w:line="240" w:lineRule="auto"/>
      </w:pPr>
      <w:r>
        <w:separator/>
      </w:r>
    </w:p>
  </w:endnote>
  <w:endnote w:type="continuationSeparator" w:id="0">
    <w:p w14:paraId="21C21E2C" w14:textId="77777777" w:rsidR="00A914FD" w:rsidRDefault="00A914FD" w:rsidP="001C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20B0800000000000000"/>
    <w:charset w:val="00"/>
    <w:family w:val="swiss"/>
    <w:pitch w:val="variable"/>
    <w:sig w:usb0="00000003" w:usb1="00000000" w:usb2="00000000" w:usb3="00000000" w:csb0="00000001" w:csb1="00000000"/>
  </w:font>
  <w:font w:name="Frutiger 55 Roman">
    <w:altName w:val="Vrinda"/>
    <w:panose1 w:val="020B08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BE0D" w14:textId="77777777" w:rsidR="00A914FD" w:rsidRDefault="00A914FD" w:rsidP="001C08C8">
      <w:pPr>
        <w:spacing w:after="0" w:line="240" w:lineRule="auto"/>
      </w:pPr>
      <w:r>
        <w:separator/>
      </w:r>
    </w:p>
  </w:footnote>
  <w:footnote w:type="continuationSeparator" w:id="0">
    <w:p w14:paraId="714B4648" w14:textId="77777777" w:rsidR="00A914FD" w:rsidRDefault="00A914FD" w:rsidP="001C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0"/>
      <w:gridCol w:w="3212"/>
    </w:tblGrid>
    <w:tr w:rsidR="00162B62" w:rsidRPr="00E716D7" w14:paraId="17C8624C" w14:textId="77777777">
      <w:tc>
        <w:tcPr>
          <w:tcW w:w="6062" w:type="dxa"/>
          <w:vMerge w:val="restart"/>
          <w:shd w:val="clear" w:color="auto" w:fill="auto"/>
        </w:tcPr>
        <w:p w14:paraId="17C8624A" w14:textId="77777777" w:rsidR="00162B62" w:rsidRPr="00E716D7" w:rsidRDefault="00162B62" w:rsidP="00162B62">
          <w:pPr>
            <w:tabs>
              <w:tab w:val="center" w:pos="2923"/>
            </w:tabs>
            <w:rPr>
              <w:rFonts w:ascii="Arial" w:hAnsi="Arial" w:cs="Arial"/>
              <w:sz w:val="22"/>
              <w:szCs w:val="22"/>
            </w:rPr>
          </w:pPr>
          <w:r w:rsidRPr="00E716D7">
            <w:rPr>
              <w:rFonts w:ascii="Arial" w:hAnsi="Arial" w:cs="Arial"/>
              <w:noProof/>
              <w:sz w:val="22"/>
              <w:szCs w:val="22"/>
            </w:rPr>
            <w:drawing>
              <wp:inline distT="0" distB="0" distL="0" distR="0" wp14:anchorId="17C86254" wp14:editId="17C86255">
                <wp:extent cx="12496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E716D7">
            <w:rPr>
              <w:rFonts w:ascii="Arial" w:hAnsi="Arial" w:cs="Arial"/>
              <w:sz w:val="22"/>
              <w:szCs w:val="22"/>
            </w:rPr>
            <w:tab/>
          </w:r>
        </w:p>
      </w:tc>
      <w:tc>
        <w:tcPr>
          <w:tcW w:w="3225" w:type="dxa"/>
          <w:shd w:val="clear" w:color="auto" w:fill="auto"/>
        </w:tcPr>
        <w:p w14:paraId="17C8624B" w14:textId="77777777" w:rsidR="00162B62" w:rsidRPr="00E716D7" w:rsidRDefault="00162B62" w:rsidP="00162B62">
          <w:pPr>
            <w:tabs>
              <w:tab w:val="center" w:pos="4153"/>
              <w:tab w:val="right" w:pos="8306"/>
            </w:tabs>
            <w:rPr>
              <w:rFonts w:ascii="Arial" w:hAnsi="Arial" w:cs="Arial"/>
              <w:b/>
              <w:sz w:val="22"/>
              <w:szCs w:val="22"/>
            </w:rPr>
          </w:pPr>
          <w:r w:rsidRPr="00E716D7">
            <w:rPr>
              <w:rFonts w:ascii="Arial" w:hAnsi="Arial" w:cs="Arial"/>
              <w:b/>
              <w:sz w:val="22"/>
              <w:szCs w:val="22"/>
            </w:rPr>
            <w:t>European and International Board</w:t>
          </w:r>
        </w:p>
      </w:tc>
    </w:tr>
    <w:tr w:rsidR="00162B62" w:rsidRPr="00E716D7" w14:paraId="17C8624F" w14:textId="77777777" w:rsidTr="00E716D7">
      <w:trPr>
        <w:trHeight w:val="68"/>
      </w:trPr>
      <w:tc>
        <w:tcPr>
          <w:tcW w:w="6062" w:type="dxa"/>
          <w:vMerge/>
          <w:shd w:val="clear" w:color="auto" w:fill="auto"/>
        </w:tcPr>
        <w:p w14:paraId="17C8624D" w14:textId="77777777" w:rsidR="00162B62" w:rsidRPr="00E716D7" w:rsidRDefault="00162B62" w:rsidP="00162B62">
          <w:pPr>
            <w:tabs>
              <w:tab w:val="center" w:pos="4153"/>
              <w:tab w:val="right" w:pos="8306"/>
            </w:tabs>
            <w:rPr>
              <w:rFonts w:ascii="Arial" w:hAnsi="Arial" w:cs="Arial"/>
              <w:sz w:val="22"/>
              <w:szCs w:val="22"/>
            </w:rPr>
          </w:pPr>
        </w:p>
      </w:tc>
      <w:tc>
        <w:tcPr>
          <w:tcW w:w="3225" w:type="dxa"/>
          <w:shd w:val="clear" w:color="auto" w:fill="auto"/>
        </w:tcPr>
        <w:p w14:paraId="17C8624E" w14:textId="08640F00" w:rsidR="00162B62" w:rsidRPr="00E716D7" w:rsidRDefault="007D4F75" w:rsidP="00162B62">
          <w:pPr>
            <w:tabs>
              <w:tab w:val="center" w:pos="4153"/>
              <w:tab w:val="right" w:pos="8306"/>
            </w:tabs>
            <w:spacing w:before="60"/>
            <w:rPr>
              <w:rFonts w:ascii="Arial" w:hAnsi="Arial" w:cs="Arial"/>
              <w:sz w:val="22"/>
              <w:szCs w:val="22"/>
            </w:rPr>
          </w:pPr>
          <w:r w:rsidRPr="00E716D7">
            <w:rPr>
              <w:rFonts w:ascii="Arial" w:hAnsi="Arial" w:cs="Arial"/>
              <w:sz w:val="22"/>
              <w:szCs w:val="22"/>
            </w:rPr>
            <w:t>26 February 2014</w:t>
          </w:r>
        </w:p>
      </w:tc>
    </w:tr>
    <w:tr w:rsidR="00162B62" w:rsidRPr="00E716D7" w14:paraId="17C86252" w14:textId="77777777">
      <w:trPr>
        <w:trHeight w:val="450"/>
      </w:trPr>
      <w:tc>
        <w:tcPr>
          <w:tcW w:w="6062" w:type="dxa"/>
          <w:vMerge/>
          <w:shd w:val="clear" w:color="auto" w:fill="auto"/>
        </w:tcPr>
        <w:p w14:paraId="17C86250" w14:textId="77777777" w:rsidR="00162B62" w:rsidRPr="00E716D7" w:rsidRDefault="00162B62" w:rsidP="00162B62">
          <w:pPr>
            <w:tabs>
              <w:tab w:val="center" w:pos="4153"/>
              <w:tab w:val="right" w:pos="8306"/>
            </w:tabs>
            <w:rPr>
              <w:rFonts w:ascii="Arial" w:hAnsi="Arial" w:cs="Arial"/>
              <w:sz w:val="22"/>
              <w:szCs w:val="22"/>
            </w:rPr>
          </w:pPr>
        </w:p>
      </w:tc>
      <w:tc>
        <w:tcPr>
          <w:tcW w:w="3225" w:type="dxa"/>
          <w:shd w:val="clear" w:color="auto" w:fill="auto"/>
        </w:tcPr>
        <w:p w14:paraId="17C86251" w14:textId="6E705B30" w:rsidR="00162B62" w:rsidRPr="00E716D7" w:rsidRDefault="00162B62" w:rsidP="00DA503C">
          <w:pPr>
            <w:tabs>
              <w:tab w:val="center" w:pos="1504"/>
            </w:tabs>
            <w:spacing w:before="60"/>
            <w:rPr>
              <w:rFonts w:ascii="Arial" w:hAnsi="Arial" w:cs="Arial"/>
              <w:b/>
              <w:sz w:val="22"/>
              <w:szCs w:val="22"/>
            </w:rPr>
          </w:pPr>
          <w:r w:rsidRPr="00E716D7">
            <w:rPr>
              <w:rFonts w:ascii="Arial" w:hAnsi="Arial" w:cs="Arial"/>
              <w:b/>
              <w:sz w:val="22"/>
              <w:szCs w:val="22"/>
            </w:rPr>
            <w:tab/>
          </w:r>
        </w:p>
      </w:tc>
    </w:tr>
  </w:tbl>
  <w:p w14:paraId="17C86253" w14:textId="77777777" w:rsidR="00162B62" w:rsidRDefault="00162B62" w:rsidP="00722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122"/>
    <w:multiLevelType w:val="hybridMultilevel"/>
    <w:tmpl w:val="091CE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F322A"/>
    <w:multiLevelType w:val="hybridMultilevel"/>
    <w:tmpl w:val="441A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54483"/>
    <w:multiLevelType w:val="hybridMultilevel"/>
    <w:tmpl w:val="35BCF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70983"/>
    <w:multiLevelType w:val="hybridMultilevel"/>
    <w:tmpl w:val="52A864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08B5448"/>
    <w:multiLevelType w:val="hybridMultilevel"/>
    <w:tmpl w:val="13A6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E479A"/>
    <w:multiLevelType w:val="hybridMultilevel"/>
    <w:tmpl w:val="5AC23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7416C"/>
    <w:multiLevelType w:val="hybridMultilevel"/>
    <w:tmpl w:val="348420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812F67"/>
    <w:multiLevelType w:val="hybridMultilevel"/>
    <w:tmpl w:val="60644A1C"/>
    <w:lvl w:ilvl="0" w:tplc="C18A60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E79A1"/>
    <w:multiLevelType w:val="hybridMultilevel"/>
    <w:tmpl w:val="D04A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77C97"/>
    <w:multiLevelType w:val="hybridMultilevel"/>
    <w:tmpl w:val="FA62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309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B819D3"/>
    <w:multiLevelType w:val="multilevel"/>
    <w:tmpl w:val="12C67E82"/>
    <w:lvl w:ilvl="0">
      <w:start w:val="1"/>
      <w:numFmt w:val="decimal"/>
      <w:lvlText w:val="%1."/>
      <w:lvlJc w:val="left"/>
      <w:pPr>
        <w:ind w:left="502" w:hanging="360"/>
      </w:pPr>
      <w:rPr>
        <w:rFonts w:hint="default"/>
        <w:b w:val="0"/>
      </w:rPr>
    </w:lvl>
    <w:lvl w:ilvl="1">
      <w:start w:val="1"/>
      <w:numFmt w:val="decimal"/>
      <w:lvlText w:val="%1.%2."/>
      <w:lvlJc w:val="left"/>
      <w:pPr>
        <w:ind w:left="1021" w:hanging="661"/>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577A37"/>
    <w:multiLevelType w:val="multilevel"/>
    <w:tmpl w:val="C7BA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BA706E0"/>
    <w:multiLevelType w:val="hybridMultilevel"/>
    <w:tmpl w:val="C7E65B5A"/>
    <w:lvl w:ilvl="0" w:tplc="42422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1F08A3"/>
    <w:multiLevelType w:val="hybridMultilevel"/>
    <w:tmpl w:val="ED0A4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4F3DBC"/>
    <w:multiLevelType w:val="hybridMultilevel"/>
    <w:tmpl w:val="E2F0BC16"/>
    <w:lvl w:ilvl="0" w:tplc="08090001">
      <w:start w:val="1"/>
      <w:numFmt w:val="bullet"/>
      <w:lvlText w:val=""/>
      <w:lvlJc w:val="left"/>
      <w:pPr>
        <w:ind w:left="360" w:hanging="360"/>
      </w:pPr>
      <w:rPr>
        <w:rFonts w:ascii="Symbol" w:hAnsi="Symbol" w:hint="default"/>
      </w:rPr>
    </w:lvl>
    <w:lvl w:ilvl="1" w:tplc="759449F2">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2D11A5"/>
    <w:multiLevelType w:val="hybridMultilevel"/>
    <w:tmpl w:val="88EE91C4"/>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58FE5E54"/>
    <w:multiLevelType w:val="hybridMultilevel"/>
    <w:tmpl w:val="1C2414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3B44F9A"/>
    <w:multiLevelType w:val="multilevel"/>
    <w:tmpl w:val="5FD6FD2C"/>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907"/>
        </w:tabs>
        <w:ind w:left="1134" w:hanging="283"/>
      </w:pPr>
      <w:rPr>
        <w:rFonts w:hint="default"/>
        <w:b w:val="0"/>
        <w:sz w:val="22"/>
        <w:szCs w:val="22"/>
      </w:rPr>
    </w:lvl>
    <w:lvl w:ilvl="2">
      <w:start w:val="1"/>
      <w:numFmt w:val="decimal"/>
      <w:isLgl/>
      <w:lvlText w:val="%1.%2.%3"/>
      <w:lvlJc w:val="left"/>
      <w:pPr>
        <w:tabs>
          <w:tab w:val="num" w:pos="1572"/>
        </w:tabs>
        <w:ind w:left="1572" w:hanging="720"/>
      </w:pPr>
      <w:rPr>
        <w:rFonts w:hint="default"/>
        <w:sz w:val="22"/>
      </w:rPr>
    </w:lvl>
    <w:lvl w:ilvl="3">
      <w:start w:val="1"/>
      <w:numFmt w:val="decimal"/>
      <w:isLgl/>
      <w:lvlText w:val="%1.%2.%3.%4"/>
      <w:lvlJc w:val="left"/>
      <w:pPr>
        <w:tabs>
          <w:tab w:val="num" w:pos="2358"/>
        </w:tabs>
        <w:ind w:left="2358" w:hanging="1080"/>
      </w:pPr>
      <w:rPr>
        <w:rFonts w:hint="default"/>
        <w:sz w:val="22"/>
        <w:szCs w:val="22"/>
      </w:rPr>
    </w:lvl>
    <w:lvl w:ilvl="4">
      <w:start w:val="1"/>
      <w:numFmt w:val="decimal"/>
      <w:isLgl/>
      <w:lvlText w:val="%1.%2.%3.%4.%5"/>
      <w:lvlJc w:val="left"/>
      <w:pPr>
        <w:tabs>
          <w:tab w:val="num" w:pos="2784"/>
        </w:tabs>
        <w:ind w:left="2784" w:hanging="1080"/>
      </w:pPr>
      <w:rPr>
        <w:rFonts w:hint="default"/>
        <w:sz w:val="26"/>
      </w:rPr>
    </w:lvl>
    <w:lvl w:ilvl="5">
      <w:start w:val="1"/>
      <w:numFmt w:val="decimal"/>
      <w:isLgl/>
      <w:lvlText w:val="%1.%2.%3.%4.%5.%6"/>
      <w:lvlJc w:val="left"/>
      <w:pPr>
        <w:tabs>
          <w:tab w:val="num" w:pos="3570"/>
        </w:tabs>
        <w:ind w:left="3570" w:hanging="1440"/>
      </w:pPr>
      <w:rPr>
        <w:rFonts w:hint="default"/>
        <w:sz w:val="26"/>
      </w:rPr>
    </w:lvl>
    <w:lvl w:ilvl="6">
      <w:start w:val="1"/>
      <w:numFmt w:val="decimal"/>
      <w:isLgl/>
      <w:lvlText w:val="%1.%2.%3.%4.%5.%6.%7"/>
      <w:lvlJc w:val="left"/>
      <w:pPr>
        <w:tabs>
          <w:tab w:val="num" w:pos="3996"/>
        </w:tabs>
        <w:ind w:left="3996" w:hanging="1440"/>
      </w:pPr>
      <w:rPr>
        <w:rFonts w:hint="default"/>
        <w:sz w:val="26"/>
      </w:rPr>
    </w:lvl>
    <w:lvl w:ilvl="7">
      <w:start w:val="1"/>
      <w:numFmt w:val="decimal"/>
      <w:isLgl/>
      <w:lvlText w:val="%1.%2.%3.%4.%5.%6.%7.%8"/>
      <w:lvlJc w:val="left"/>
      <w:pPr>
        <w:tabs>
          <w:tab w:val="num" w:pos="4782"/>
        </w:tabs>
        <w:ind w:left="4782" w:hanging="1800"/>
      </w:pPr>
      <w:rPr>
        <w:rFonts w:hint="default"/>
        <w:sz w:val="26"/>
      </w:rPr>
    </w:lvl>
    <w:lvl w:ilvl="8">
      <w:start w:val="1"/>
      <w:numFmt w:val="decimal"/>
      <w:isLgl/>
      <w:lvlText w:val="%1.%2.%3.%4.%5.%6.%7.%8.%9"/>
      <w:lvlJc w:val="left"/>
      <w:pPr>
        <w:tabs>
          <w:tab w:val="num" w:pos="5208"/>
        </w:tabs>
        <w:ind w:left="5208" w:hanging="1800"/>
      </w:pPr>
      <w:rPr>
        <w:rFonts w:hint="default"/>
        <w:sz w:val="26"/>
      </w:rPr>
    </w:lvl>
  </w:abstractNum>
  <w:abstractNum w:abstractNumId="19">
    <w:nsid w:val="674166E8"/>
    <w:multiLevelType w:val="hybridMultilevel"/>
    <w:tmpl w:val="8248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609E2"/>
    <w:multiLevelType w:val="hybridMultilevel"/>
    <w:tmpl w:val="DC92600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6CBC48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D83BAF"/>
    <w:multiLevelType w:val="hybridMultilevel"/>
    <w:tmpl w:val="D736E752"/>
    <w:lvl w:ilvl="0" w:tplc="C2ACC6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0E0392"/>
    <w:multiLevelType w:val="hybridMultilevel"/>
    <w:tmpl w:val="34A636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8501FA"/>
    <w:multiLevelType w:val="hybridMultilevel"/>
    <w:tmpl w:val="079E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23"/>
  </w:num>
  <w:num w:numId="5">
    <w:abstractNumId w:val="0"/>
  </w:num>
  <w:num w:numId="6">
    <w:abstractNumId w:val="7"/>
  </w:num>
  <w:num w:numId="7">
    <w:abstractNumId w:val="22"/>
  </w:num>
  <w:num w:numId="8">
    <w:abstractNumId w:val="14"/>
  </w:num>
  <w:num w:numId="9">
    <w:abstractNumId w:val="19"/>
  </w:num>
  <w:num w:numId="10">
    <w:abstractNumId w:val="21"/>
  </w:num>
  <w:num w:numId="11">
    <w:abstractNumId w:val="10"/>
  </w:num>
  <w:num w:numId="12">
    <w:abstractNumId w:val="16"/>
  </w:num>
  <w:num w:numId="13">
    <w:abstractNumId w:val="20"/>
  </w:num>
  <w:num w:numId="14">
    <w:abstractNumId w:val="3"/>
  </w:num>
  <w:num w:numId="15">
    <w:abstractNumId w:val="9"/>
  </w:num>
  <w:num w:numId="16">
    <w:abstractNumId w:val="4"/>
  </w:num>
  <w:num w:numId="17">
    <w:abstractNumId w:val="17"/>
  </w:num>
  <w:num w:numId="18">
    <w:abstractNumId w:val="8"/>
  </w:num>
  <w:num w:numId="19">
    <w:abstractNumId w:val="13"/>
  </w:num>
  <w:num w:numId="20">
    <w:abstractNumId w:val="11"/>
  </w:num>
  <w:num w:numId="21">
    <w:abstractNumId w:val="18"/>
  </w:num>
  <w:num w:numId="22">
    <w:abstractNumId w:val="24"/>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53"/>
    <w:rsid w:val="00030AAB"/>
    <w:rsid w:val="00034336"/>
    <w:rsid w:val="000444D2"/>
    <w:rsid w:val="00061B67"/>
    <w:rsid w:val="0007702C"/>
    <w:rsid w:val="00082032"/>
    <w:rsid w:val="000867EB"/>
    <w:rsid w:val="000874F4"/>
    <w:rsid w:val="000A0BEE"/>
    <w:rsid w:val="000A28CA"/>
    <w:rsid w:val="000B660F"/>
    <w:rsid w:val="000B7F18"/>
    <w:rsid w:val="000C0F20"/>
    <w:rsid w:val="000F5EB8"/>
    <w:rsid w:val="00162B62"/>
    <w:rsid w:val="00181945"/>
    <w:rsid w:val="001B4122"/>
    <w:rsid w:val="001B6D03"/>
    <w:rsid w:val="001C08C8"/>
    <w:rsid w:val="001E643D"/>
    <w:rsid w:val="00203E08"/>
    <w:rsid w:val="002060CE"/>
    <w:rsid w:val="0021183A"/>
    <w:rsid w:val="0022001F"/>
    <w:rsid w:val="0022199A"/>
    <w:rsid w:val="00221BDE"/>
    <w:rsid w:val="00221C25"/>
    <w:rsid w:val="002322B2"/>
    <w:rsid w:val="0023659F"/>
    <w:rsid w:val="00241013"/>
    <w:rsid w:val="00247E46"/>
    <w:rsid w:val="00253814"/>
    <w:rsid w:val="00254DA2"/>
    <w:rsid w:val="00284760"/>
    <w:rsid w:val="002B7BC7"/>
    <w:rsid w:val="002B7EB2"/>
    <w:rsid w:val="002D6F45"/>
    <w:rsid w:val="0030156D"/>
    <w:rsid w:val="0032066D"/>
    <w:rsid w:val="0032177C"/>
    <w:rsid w:val="003260B7"/>
    <w:rsid w:val="00350915"/>
    <w:rsid w:val="0035216D"/>
    <w:rsid w:val="00375AFA"/>
    <w:rsid w:val="00380AD9"/>
    <w:rsid w:val="003A5C53"/>
    <w:rsid w:val="003B7A5C"/>
    <w:rsid w:val="003D7AF3"/>
    <w:rsid w:val="003F2A7B"/>
    <w:rsid w:val="00414465"/>
    <w:rsid w:val="0041716C"/>
    <w:rsid w:val="00435927"/>
    <w:rsid w:val="004443F7"/>
    <w:rsid w:val="0044678F"/>
    <w:rsid w:val="00484739"/>
    <w:rsid w:val="00562DC0"/>
    <w:rsid w:val="00573C06"/>
    <w:rsid w:val="00594CAA"/>
    <w:rsid w:val="0059791F"/>
    <w:rsid w:val="005A493A"/>
    <w:rsid w:val="005A6850"/>
    <w:rsid w:val="005A760A"/>
    <w:rsid w:val="005B3777"/>
    <w:rsid w:val="005C73C7"/>
    <w:rsid w:val="005D0058"/>
    <w:rsid w:val="005D2ED8"/>
    <w:rsid w:val="005D64E3"/>
    <w:rsid w:val="005F0CF1"/>
    <w:rsid w:val="005F1C3E"/>
    <w:rsid w:val="00626633"/>
    <w:rsid w:val="006469BC"/>
    <w:rsid w:val="00646FB9"/>
    <w:rsid w:val="0065170D"/>
    <w:rsid w:val="006539F9"/>
    <w:rsid w:val="006547D6"/>
    <w:rsid w:val="006648A0"/>
    <w:rsid w:val="00676713"/>
    <w:rsid w:val="00682B9A"/>
    <w:rsid w:val="006909E2"/>
    <w:rsid w:val="006A2225"/>
    <w:rsid w:val="006C4EB9"/>
    <w:rsid w:val="006E03A4"/>
    <w:rsid w:val="006F2FBE"/>
    <w:rsid w:val="006F4422"/>
    <w:rsid w:val="006F76DB"/>
    <w:rsid w:val="00722012"/>
    <w:rsid w:val="00765767"/>
    <w:rsid w:val="007D4F75"/>
    <w:rsid w:val="007E605E"/>
    <w:rsid w:val="007F67F6"/>
    <w:rsid w:val="007F76E4"/>
    <w:rsid w:val="00810422"/>
    <w:rsid w:val="008415BA"/>
    <w:rsid w:val="00852880"/>
    <w:rsid w:val="00874641"/>
    <w:rsid w:val="00892D86"/>
    <w:rsid w:val="008A1DB7"/>
    <w:rsid w:val="008A6B25"/>
    <w:rsid w:val="008B59CF"/>
    <w:rsid w:val="008B69D7"/>
    <w:rsid w:val="008C0ABB"/>
    <w:rsid w:val="008F43D8"/>
    <w:rsid w:val="008F7C57"/>
    <w:rsid w:val="009A69B1"/>
    <w:rsid w:val="009B5721"/>
    <w:rsid w:val="009C3ABF"/>
    <w:rsid w:val="009C3F8E"/>
    <w:rsid w:val="009D061B"/>
    <w:rsid w:val="009D5E7E"/>
    <w:rsid w:val="009E57A6"/>
    <w:rsid w:val="00A12E44"/>
    <w:rsid w:val="00A17D69"/>
    <w:rsid w:val="00A44030"/>
    <w:rsid w:val="00A643E8"/>
    <w:rsid w:val="00A67A94"/>
    <w:rsid w:val="00A86BF8"/>
    <w:rsid w:val="00A914FD"/>
    <w:rsid w:val="00AE0177"/>
    <w:rsid w:val="00AF0B40"/>
    <w:rsid w:val="00AF0EFA"/>
    <w:rsid w:val="00AF7405"/>
    <w:rsid w:val="00B05BCA"/>
    <w:rsid w:val="00B13A3F"/>
    <w:rsid w:val="00B21DCE"/>
    <w:rsid w:val="00B21FC5"/>
    <w:rsid w:val="00B41165"/>
    <w:rsid w:val="00B4142E"/>
    <w:rsid w:val="00B84ACC"/>
    <w:rsid w:val="00BB3040"/>
    <w:rsid w:val="00BC26FE"/>
    <w:rsid w:val="00BD2B87"/>
    <w:rsid w:val="00BD39B2"/>
    <w:rsid w:val="00BD7A7A"/>
    <w:rsid w:val="00BE1308"/>
    <w:rsid w:val="00BE3BB3"/>
    <w:rsid w:val="00BE3EE0"/>
    <w:rsid w:val="00C13F06"/>
    <w:rsid w:val="00C21916"/>
    <w:rsid w:val="00C54B0D"/>
    <w:rsid w:val="00C56495"/>
    <w:rsid w:val="00CA0CC8"/>
    <w:rsid w:val="00CC2D0D"/>
    <w:rsid w:val="00CC5D35"/>
    <w:rsid w:val="00CE0995"/>
    <w:rsid w:val="00CE4D39"/>
    <w:rsid w:val="00D13FEC"/>
    <w:rsid w:val="00D27F0A"/>
    <w:rsid w:val="00D27F51"/>
    <w:rsid w:val="00D34E8D"/>
    <w:rsid w:val="00D471E2"/>
    <w:rsid w:val="00D52931"/>
    <w:rsid w:val="00D6743C"/>
    <w:rsid w:val="00D67B92"/>
    <w:rsid w:val="00DA503C"/>
    <w:rsid w:val="00DA65AE"/>
    <w:rsid w:val="00DB6145"/>
    <w:rsid w:val="00DC0823"/>
    <w:rsid w:val="00DC1571"/>
    <w:rsid w:val="00DC5B35"/>
    <w:rsid w:val="00E10324"/>
    <w:rsid w:val="00E16C1E"/>
    <w:rsid w:val="00E21BAE"/>
    <w:rsid w:val="00E21F53"/>
    <w:rsid w:val="00E3372B"/>
    <w:rsid w:val="00E425D1"/>
    <w:rsid w:val="00E601FD"/>
    <w:rsid w:val="00E646A3"/>
    <w:rsid w:val="00E716D7"/>
    <w:rsid w:val="00E801FD"/>
    <w:rsid w:val="00ED6220"/>
    <w:rsid w:val="00ED75C0"/>
    <w:rsid w:val="00EE1512"/>
    <w:rsid w:val="00EE1E72"/>
    <w:rsid w:val="00EF50FB"/>
    <w:rsid w:val="00F0102B"/>
    <w:rsid w:val="00F11146"/>
    <w:rsid w:val="00F12210"/>
    <w:rsid w:val="00F2565B"/>
    <w:rsid w:val="00F25982"/>
    <w:rsid w:val="00F52E4A"/>
    <w:rsid w:val="00F7262F"/>
    <w:rsid w:val="00F95B5C"/>
    <w:rsid w:val="00FE51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GB"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3"/>
    <w:rPr>
      <w:sz w:val="24"/>
      <w:szCs w:val="24"/>
    </w:rPr>
  </w:style>
  <w:style w:type="paragraph" w:styleId="Heading1">
    <w:name w:val="heading 1"/>
    <w:basedOn w:val="Normal"/>
    <w:next w:val="Normal"/>
    <w:link w:val="Heading1Char"/>
    <w:uiPriority w:val="9"/>
    <w:qFormat/>
    <w:rsid w:val="00EE15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5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5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5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5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5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512"/>
    <w:pPr>
      <w:spacing w:before="240" w:after="60"/>
      <w:outlineLvl w:val="6"/>
    </w:pPr>
  </w:style>
  <w:style w:type="paragraph" w:styleId="Heading8">
    <w:name w:val="heading 8"/>
    <w:basedOn w:val="Normal"/>
    <w:next w:val="Normal"/>
    <w:link w:val="Heading8Char"/>
    <w:uiPriority w:val="9"/>
    <w:semiHidden/>
    <w:unhideWhenUsed/>
    <w:qFormat/>
    <w:rsid w:val="00EE1512"/>
    <w:pPr>
      <w:spacing w:before="240" w:after="60"/>
      <w:outlineLvl w:val="7"/>
    </w:pPr>
    <w:rPr>
      <w:i/>
      <w:iCs/>
    </w:rPr>
  </w:style>
  <w:style w:type="paragraph" w:styleId="Heading9">
    <w:name w:val="heading 9"/>
    <w:basedOn w:val="Normal"/>
    <w:next w:val="Normal"/>
    <w:link w:val="Heading9Char"/>
    <w:uiPriority w:val="9"/>
    <w:semiHidden/>
    <w:unhideWhenUsed/>
    <w:qFormat/>
    <w:rsid w:val="00EE15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5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15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15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1512"/>
    <w:rPr>
      <w:b/>
      <w:bCs/>
      <w:sz w:val="28"/>
      <w:szCs w:val="28"/>
    </w:rPr>
  </w:style>
  <w:style w:type="character" w:customStyle="1" w:styleId="Heading5Char">
    <w:name w:val="Heading 5 Char"/>
    <w:basedOn w:val="DefaultParagraphFont"/>
    <w:link w:val="Heading5"/>
    <w:uiPriority w:val="9"/>
    <w:semiHidden/>
    <w:rsid w:val="00EE1512"/>
    <w:rPr>
      <w:b/>
      <w:bCs/>
      <w:i/>
      <w:iCs/>
      <w:sz w:val="26"/>
      <w:szCs w:val="26"/>
    </w:rPr>
  </w:style>
  <w:style w:type="character" w:customStyle="1" w:styleId="Heading6Char">
    <w:name w:val="Heading 6 Char"/>
    <w:basedOn w:val="DefaultParagraphFont"/>
    <w:link w:val="Heading6"/>
    <w:uiPriority w:val="9"/>
    <w:semiHidden/>
    <w:rsid w:val="00EE1512"/>
    <w:rPr>
      <w:b/>
      <w:bCs/>
    </w:rPr>
  </w:style>
  <w:style w:type="character" w:customStyle="1" w:styleId="Heading7Char">
    <w:name w:val="Heading 7 Char"/>
    <w:basedOn w:val="DefaultParagraphFont"/>
    <w:link w:val="Heading7"/>
    <w:uiPriority w:val="9"/>
    <w:semiHidden/>
    <w:rsid w:val="00EE1512"/>
    <w:rPr>
      <w:sz w:val="24"/>
      <w:szCs w:val="24"/>
    </w:rPr>
  </w:style>
  <w:style w:type="character" w:customStyle="1" w:styleId="Heading8Char">
    <w:name w:val="Heading 8 Char"/>
    <w:basedOn w:val="DefaultParagraphFont"/>
    <w:link w:val="Heading8"/>
    <w:uiPriority w:val="9"/>
    <w:semiHidden/>
    <w:rsid w:val="00EE1512"/>
    <w:rPr>
      <w:i/>
      <w:iCs/>
      <w:sz w:val="24"/>
      <w:szCs w:val="24"/>
    </w:rPr>
  </w:style>
  <w:style w:type="character" w:customStyle="1" w:styleId="Heading9Char">
    <w:name w:val="Heading 9 Char"/>
    <w:basedOn w:val="DefaultParagraphFont"/>
    <w:link w:val="Heading9"/>
    <w:uiPriority w:val="9"/>
    <w:semiHidden/>
    <w:rsid w:val="00EE1512"/>
    <w:rPr>
      <w:rFonts w:asciiTheme="majorHAnsi" w:eastAsiaTheme="majorEastAsia" w:hAnsiTheme="majorHAnsi"/>
    </w:rPr>
  </w:style>
  <w:style w:type="paragraph" w:styleId="Title">
    <w:name w:val="Title"/>
    <w:basedOn w:val="Normal"/>
    <w:next w:val="Normal"/>
    <w:link w:val="TitleChar"/>
    <w:uiPriority w:val="10"/>
    <w:qFormat/>
    <w:rsid w:val="00EE15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5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15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512"/>
    <w:rPr>
      <w:rFonts w:asciiTheme="majorHAnsi" w:eastAsiaTheme="majorEastAsia" w:hAnsiTheme="majorHAnsi"/>
      <w:sz w:val="24"/>
      <w:szCs w:val="24"/>
    </w:rPr>
  </w:style>
  <w:style w:type="character" w:styleId="Strong">
    <w:name w:val="Strong"/>
    <w:basedOn w:val="DefaultParagraphFont"/>
    <w:uiPriority w:val="22"/>
    <w:qFormat/>
    <w:rsid w:val="00EE1512"/>
    <w:rPr>
      <w:b/>
      <w:bCs/>
    </w:rPr>
  </w:style>
  <w:style w:type="character" w:styleId="Emphasis">
    <w:name w:val="Emphasis"/>
    <w:basedOn w:val="DefaultParagraphFont"/>
    <w:uiPriority w:val="20"/>
    <w:qFormat/>
    <w:rsid w:val="00EE1512"/>
    <w:rPr>
      <w:rFonts w:asciiTheme="minorHAnsi" w:hAnsiTheme="minorHAnsi"/>
      <w:b/>
      <w:i/>
      <w:iCs/>
    </w:rPr>
  </w:style>
  <w:style w:type="paragraph" w:styleId="NoSpacing">
    <w:name w:val="No Spacing"/>
    <w:basedOn w:val="Normal"/>
    <w:uiPriority w:val="1"/>
    <w:qFormat/>
    <w:rsid w:val="00EE1512"/>
    <w:rPr>
      <w:szCs w:val="32"/>
    </w:rPr>
  </w:style>
  <w:style w:type="paragraph" w:styleId="ListParagraph">
    <w:name w:val="List Paragraph"/>
    <w:basedOn w:val="Normal"/>
    <w:uiPriority w:val="34"/>
    <w:qFormat/>
    <w:rsid w:val="00EE1512"/>
    <w:pPr>
      <w:ind w:left="720"/>
      <w:contextualSpacing/>
    </w:pPr>
  </w:style>
  <w:style w:type="paragraph" w:styleId="Quote">
    <w:name w:val="Quote"/>
    <w:basedOn w:val="Normal"/>
    <w:next w:val="Normal"/>
    <w:link w:val="QuoteChar"/>
    <w:uiPriority w:val="29"/>
    <w:qFormat/>
    <w:rsid w:val="00EE1512"/>
    <w:rPr>
      <w:i/>
    </w:rPr>
  </w:style>
  <w:style w:type="character" w:customStyle="1" w:styleId="QuoteChar">
    <w:name w:val="Quote Char"/>
    <w:basedOn w:val="DefaultParagraphFont"/>
    <w:link w:val="Quote"/>
    <w:uiPriority w:val="29"/>
    <w:rsid w:val="00EE1512"/>
    <w:rPr>
      <w:i/>
      <w:sz w:val="24"/>
      <w:szCs w:val="24"/>
    </w:rPr>
  </w:style>
  <w:style w:type="paragraph" w:styleId="IntenseQuote">
    <w:name w:val="Intense Quote"/>
    <w:basedOn w:val="Normal"/>
    <w:next w:val="Normal"/>
    <w:link w:val="IntenseQuoteChar"/>
    <w:uiPriority w:val="30"/>
    <w:qFormat/>
    <w:rsid w:val="00EE1512"/>
    <w:pPr>
      <w:ind w:left="720" w:right="720"/>
    </w:pPr>
    <w:rPr>
      <w:b/>
      <w:i/>
      <w:szCs w:val="22"/>
    </w:rPr>
  </w:style>
  <w:style w:type="character" w:customStyle="1" w:styleId="IntenseQuoteChar">
    <w:name w:val="Intense Quote Char"/>
    <w:basedOn w:val="DefaultParagraphFont"/>
    <w:link w:val="IntenseQuote"/>
    <w:uiPriority w:val="30"/>
    <w:rsid w:val="00EE1512"/>
    <w:rPr>
      <w:b/>
      <w:i/>
      <w:sz w:val="24"/>
    </w:rPr>
  </w:style>
  <w:style w:type="character" w:styleId="SubtleEmphasis">
    <w:name w:val="Subtle Emphasis"/>
    <w:uiPriority w:val="19"/>
    <w:qFormat/>
    <w:rsid w:val="00EE1512"/>
    <w:rPr>
      <w:i/>
      <w:color w:val="5A5A5A" w:themeColor="text1" w:themeTint="A5"/>
    </w:rPr>
  </w:style>
  <w:style w:type="character" w:styleId="IntenseEmphasis">
    <w:name w:val="Intense Emphasis"/>
    <w:basedOn w:val="DefaultParagraphFont"/>
    <w:uiPriority w:val="21"/>
    <w:qFormat/>
    <w:rsid w:val="00EE1512"/>
    <w:rPr>
      <w:b/>
      <w:i/>
      <w:sz w:val="24"/>
      <w:szCs w:val="24"/>
      <w:u w:val="single"/>
    </w:rPr>
  </w:style>
  <w:style w:type="character" w:styleId="SubtleReference">
    <w:name w:val="Subtle Reference"/>
    <w:basedOn w:val="DefaultParagraphFont"/>
    <w:uiPriority w:val="31"/>
    <w:qFormat/>
    <w:rsid w:val="00EE1512"/>
    <w:rPr>
      <w:sz w:val="24"/>
      <w:szCs w:val="24"/>
      <w:u w:val="single"/>
    </w:rPr>
  </w:style>
  <w:style w:type="character" w:styleId="IntenseReference">
    <w:name w:val="Intense Reference"/>
    <w:basedOn w:val="DefaultParagraphFont"/>
    <w:uiPriority w:val="32"/>
    <w:qFormat/>
    <w:rsid w:val="00EE1512"/>
    <w:rPr>
      <w:b/>
      <w:sz w:val="24"/>
      <w:u w:val="single"/>
    </w:rPr>
  </w:style>
  <w:style w:type="character" w:styleId="BookTitle">
    <w:name w:val="Book Title"/>
    <w:basedOn w:val="DefaultParagraphFont"/>
    <w:uiPriority w:val="33"/>
    <w:qFormat/>
    <w:rsid w:val="00EE15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512"/>
    <w:pPr>
      <w:outlineLvl w:val="9"/>
    </w:pPr>
  </w:style>
  <w:style w:type="paragraph" w:styleId="BalloonText">
    <w:name w:val="Balloon Text"/>
    <w:basedOn w:val="Normal"/>
    <w:link w:val="BalloonTextChar"/>
    <w:uiPriority w:val="99"/>
    <w:semiHidden/>
    <w:unhideWhenUsed/>
    <w:rsid w:val="003A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53"/>
    <w:rPr>
      <w:rFonts w:ascii="Tahoma" w:hAnsi="Tahoma" w:cs="Tahoma"/>
      <w:sz w:val="16"/>
      <w:szCs w:val="16"/>
    </w:rPr>
  </w:style>
  <w:style w:type="character" w:styleId="Hyperlink">
    <w:name w:val="Hyperlink"/>
    <w:rsid w:val="001C08C8"/>
    <w:rPr>
      <w:color w:val="0000FF"/>
      <w:u w:val="single"/>
    </w:rPr>
  </w:style>
  <w:style w:type="paragraph" w:styleId="FootnoteText">
    <w:name w:val="footnote text"/>
    <w:basedOn w:val="Normal"/>
    <w:link w:val="FootnoteTextChar"/>
    <w:uiPriority w:val="99"/>
    <w:unhideWhenUsed/>
    <w:rsid w:val="001C08C8"/>
    <w:pPr>
      <w:spacing w:after="0" w:line="240" w:lineRule="auto"/>
    </w:pPr>
    <w:rPr>
      <w:sz w:val="20"/>
      <w:szCs w:val="20"/>
    </w:rPr>
  </w:style>
  <w:style w:type="character" w:customStyle="1" w:styleId="FootnoteTextChar">
    <w:name w:val="Footnote Text Char"/>
    <w:basedOn w:val="DefaultParagraphFont"/>
    <w:link w:val="FootnoteText"/>
    <w:uiPriority w:val="99"/>
    <w:rsid w:val="001C08C8"/>
    <w:rPr>
      <w:sz w:val="20"/>
      <w:szCs w:val="20"/>
    </w:rPr>
  </w:style>
  <w:style w:type="character" w:styleId="FootnoteReference">
    <w:name w:val="footnote reference"/>
    <w:basedOn w:val="DefaultParagraphFont"/>
    <w:uiPriority w:val="99"/>
    <w:semiHidden/>
    <w:unhideWhenUsed/>
    <w:rsid w:val="001C08C8"/>
    <w:rPr>
      <w:vertAlign w:val="superscript"/>
    </w:rPr>
  </w:style>
  <w:style w:type="paragraph" w:customStyle="1" w:styleId="MainText">
    <w:name w:val="Main Text"/>
    <w:basedOn w:val="Normal"/>
    <w:link w:val="MainTextChar"/>
    <w:rsid w:val="00A44030"/>
    <w:pPr>
      <w:spacing w:after="0" w:line="280" w:lineRule="exact"/>
    </w:pPr>
    <w:rPr>
      <w:rFonts w:ascii="Frutiger 45 Light" w:eastAsia="Times New Roman" w:hAnsi="Frutiger 45 Light"/>
      <w:sz w:val="22"/>
      <w:szCs w:val="20"/>
    </w:rPr>
  </w:style>
  <w:style w:type="paragraph" w:customStyle="1" w:styleId="LGAItemNoHeading">
    <w:name w:val="LGA Item No Heading"/>
    <w:basedOn w:val="MainText"/>
    <w:rsid w:val="00A44030"/>
    <w:pPr>
      <w:spacing w:before="600" w:after="240"/>
    </w:pPr>
    <w:rPr>
      <w:rFonts w:ascii="Frutiger 55 Roman" w:hAnsi="Frutiger 55 Roman"/>
      <w:b/>
      <w:sz w:val="32"/>
    </w:rPr>
  </w:style>
  <w:style w:type="character" w:customStyle="1" w:styleId="MainTextChar">
    <w:name w:val="Main Text Char"/>
    <w:link w:val="MainText"/>
    <w:locked/>
    <w:rsid w:val="00A44030"/>
    <w:rPr>
      <w:rFonts w:ascii="Frutiger 45 Light" w:eastAsia="Times New Roman" w:hAnsi="Frutiger 45 Light"/>
      <w:szCs w:val="20"/>
    </w:rPr>
  </w:style>
  <w:style w:type="character" w:styleId="CommentReference">
    <w:name w:val="annotation reference"/>
    <w:basedOn w:val="DefaultParagraphFont"/>
    <w:uiPriority w:val="99"/>
    <w:semiHidden/>
    <w:unhideWhenUsed/>
    <w:rsid w:val="00DA65AE"/>
    <w:rPr>
      <w:sz w:val="16"/>
      <w:szCs w:val="16"/>
    </w:rPr>
  </w:style>
  <w:style w:type="paragraph" w:styleId="CommentText">
    <w:name w:val="annotation text"/>
    <w:basedOn w:val="Normal"/>
    <w:link w:val="CommentTextChar"/>
    <w:uiPriority w:val="99"/>
    <w:semiHidden/>
    <w:unhideWhenUsed/>
    <w:rsid w:val="00DA65AE"/>
    <w:pPr>
      <w:spacing w:line="240" w:lineRule="auto"/>
    </w:pPr>
    <w:rPr>
      <w:sz w:val="20"/>
      <w:szCs w:val="20"/>
    </w:rPr>
  </w:style>
  <w:style w:type="character" w:customStyle="1" w:styleId="CommentTextChar">
    <w:name w:val="Comment Text Char"/>
    <w:basedOn w:val="DefaultParagraphFont"/>
    <w:link w:val="CommentText"/>
    <w:uiPriority w:val="99"/>
    <w:semiHidden/>
    <w:rsid w:val="00DA65AE"/>
    <w:rPr>
      <w:sz w:val="20"/>
      <w:szCs w:val="20"/>
    </w:rPr>
  </w:style>
  <w:style w:type="paragraph" w:styleId="CommentSubject">
    <w:name w:val="annotation subject"/>
    <w:basedOn w:val="CommentText"/>
    <w:next w:val="CommentText"/>
    <w:link w:val="CommentSubjectChar"/>
    <w:uiPriority w:val="99"/>
    <w:semiHidden/>
    <w:unhideWhenUsed/>
    <w:rsid w:val="00DA65AE"/>
    <w:rPr>
      <w:b/>
      <w:bCs/>
    </w:rPr>
  </w:style>
  <w:style w:type="character" w:customStyle="1" w:styleId="CommentSubjectChar">
    <w:name w:val="Comment Subject Char"/>
    <w:basedOn w:val="CommentTextChar"/>
    <w:link w:val="CommentSubject"/>
    <w:uiPriority w:val="99"/>
    <w:semiHidden/>
    <w:rsid w:val="00DA65AE"/>
    <w:rPr>
      <w:b/>
      <w:bCs/>
      <w:sz w:val="20"/>
      <w:szCs w:val="20"/>
    </w:rPr>
  </w:style>
  <w:style w:type="paragraph" w:styleId="Header">
    <w:name w:val="header"/>
    <w:basedOn w:val="Normal"/>
    <w:link w:val="HeaderChar"/>
    <w:uiPriority w:val="99"/>
    <w:unhideWhenUsed/>
    <w:rsid w:val="00DA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3C"/>
    <w:rPr>
      <w:sz w:val="24"/>
      <w:szCs w:val="24"/>
    </w:rPr>
  </w:style>
  <w:style w:type="paragraph" w:styleId="Footer">
    <w:name w:val="footer"/>
    <w:basedOn w:val="Normal"/>
    <w:link w:val="FooterChar"/>
    <w:uiPriority w:val="99"/>
    <w:unhideWhenUsed/>
    <w:rsid w:val="00DA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GB"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3"/>
    <w:rPr>
      <w:sz w:val="24"/>
      <w:szCs w:val="24"/>
    </w:rPr>
  </w:style>
  <w:style w:type="paragraph" w:styleId="Heading1">
    <w:name w:val="heading 1"/>
    <w:basedOn w:val="Normal"/>
    <w:next w:val="Normal"/>
    <w:link w:val="Heading1Char"/>
    <w:uiPriority w:val="9"/>
    <w:qFormat/>
    <w:rsid w:val="00EE15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5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5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5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5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5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512"/>
    <w:pPr>
      <w:spacing w:before="240" w:after="60"/>
      <w:outlineLvl w:val="6"/>
    </w:pPr>
  </w:style>
  <w:style w:type="paragraph" w:styleId="Heading8">
    <w:name w:val="heading 8"/>
    <w:basedOn w:val="Normal"/>
    <w:next w:val="Normal"/>
    <w:link w:val="Heading8Char"/>
    <w:uiPriority w:val="9"/>
    <w:semiHidden/>
    <w:unhideWhenUsed/>
    <w:qFormat/>
    <w:rsid w:val="00EE1512"/>
    <w:pPr>
      <w:spacing w:before="240" w:after="60"/>
      <w:outlineLvl w:val="7"/>
    </w:pPr>
    <w:rPr>
      <w:i/>
      <w:iCs/>
    </w:rPr>
  </w:style>
  <w:style w:type="paragraph" w:styleId="Heading9">
    <w:name w:val="heading 9"/>
    <w:basedOn w:val="Normal"/>
    <w:next w:val="Normal"/>
    <w:link w:val="Heading9Char"/>
    <w:uiPriority w:val="9"/>
    <w:semiHidden/>
    <w:unhideWhenUsed/>
    <w:qFormat/>
    <w:rsid w:val="00EE15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5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15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15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1512"/>
    <w:rPr>
      <w:b/>
      <w:bCs/>
      <w:sz w:val="28"/>
      <w:szCs w:val="28"/>
    </w:rPr>
  </w:style>
  <w:style w:type="character" w:customStyle="1" w:styleId="Heading5Char">
    <w:name w:val="Heading 5 Char"/>
    <w:basedOn w:val="DefaultParagraphFont"/>
    <w:link w:val="Heading5"/>
    <w:uiPriority w:val="9"/>
    <w:semiHidden/>
    <w:rsid w:val="00EE1512"/>
    <w:rPr>
      <w:b/>
      <w:bCs/>
      <w:i/>
      <w:iCs/>
      <w:sz w:val="26"/>
      <w:szCs w:val="26"/>
    </w:rPr>
  </w:style>
  <w:style w:type="character" w:customStyle="1" w:styleId="Heading6Char">
    <w:name w:val="Heading 6 Char"/>
    <w:basedOn w:val="DefaultParagraphFont"/>
    <w:link w:val="Heading6"/>
    <w:uiPriority w:val="9"/>
    <w:semiHidden/>
    <w:rsid w:val="00EE1512"/>
    <w:rPr>
      <w:b/>
      <w:bCs/>
    </w:rPr>
  </w:style>
  <w:style w:type="character" w:customStyle="1" w:styleId="Heading7Char">
    <w:name w:val="Heading 7 Char"/>
    <w:basedOn w:val="DefaultParagraphFont"/>
    <w:link w:val="Heading7"/>
    <w:uiPriority w:val="9"/>
    <w:semiHidden/>
    <w:rsid w:val="00EE1512"/>
    <w:rPr>
      <w:sz w:val="24"/>
      <w:szCs w:val="24"/>
    </w:rPr>
  </w:style>
  <w:style w:type="character" w:customStyle="1" w:styleId="Heading8Char">
    <w:name w:val="Heading 8 Char"/>
    <w:basedOn w:val="DefaultParagraphFont"/>
    <w:link w:val="Heading8"/>
    <w:uiPriority w:val="9"/>
    <w:semiHidden/>
    <w:rsid w:val="00EE1512"/>
    <w:rPr>
      <w:i/>
      <w:iCs/>
      <w:sz w:val="24"/>
      <w:szCs w:val="24"/>
    </w:rPr>
  </w:style>
  <w:style w:type="character" w:customStyle="1" w:styleId="Heading9Char">
    <w:name w:val="Heading 9 Char"/>
    <w:basedOn w:val="DefaultParagraphFont"/>
    <w:link w:val="Heading9"/>
    <w:uiPriority w:val="9"/>
    <w:semiHidden/>
    <w:rsid w:val="00EE1512"/>
    <w:rPr>
      <w:rFonts w:asciiTheme="majorHAnsi" w:eastAsiaTheme="majorEastAsia" w:hAnsiTheme="majorHAnsi"/>
    </w:rPr>
  </w:style>
  <w:style w:type="paragraph" w:styleId="Title">
    <w:name w:val="Title"/>
    <w:basedOn w:val="Normal"/>
    <w:next w:val="Normal"/>
    <w:link w:val="TitleChar"/>
    <w:uiPriority w:val="10"/>
    <w:qFormat/>
    <w:rsid w:val="00EE15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5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15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512"/>
    <w:rPr>
      <w:rFonts w:asciiTheme="majorHAnsi" w:eastAsiaTheme="majorEastAsia" w:hAnsiTheme="majorHAnsi"/>
      <w:sz w:val="24"/>
      <w:szCs w:val="24"/>
    </w:rPr>
  </w:style>
  <w:style w:type="character" w:styleId="Strong">
    <w:name w:val="Strong"/>
    <w:basedOn w:val="DefaultParagraphFont"/>
    <w:uiPriority w:val="22"/>
    <w:qFormat/>
    <w:rsid w:val="00EE1512"/>
    <w:rPr>
      <w:b/>
      <w:bCs/>
    </w:rPr>
  </w:style>
  <w:style w:type="character" w:styleId="Emphasis">
    <w:name w:val="Emphasis"/>
    <w:basedOn w:val="DefaultParagraphFont"/>
    <w:uiPriority w:val="20"/>
    <w:qFormat/>
    <w:rsid w:val="00EE1512"/>
    <w:rPr>
      <w:rFonts w:asciiTheme="minorHAnsi" w:hAnsiTheme="minorHAnsi"/>
      <w:b/>
      <w:i/>
      <w:iCs/>
    </w:rPr>
  </w:style>
  <w:style w:type="paragraph" w:styleId="NoSpacing">
    <w:name w:val="No Spacing"/>
    <w:basedOn w:val="Normal"/>
    <w:uiPriority w:val="1"/>
    <w:qFormat/>
    <w:rsid w:val="00EE1512"/>
    <w:rPr>
      <w:szCs w:val="32"/>
    </w:rPr>
  </w:style>
  <w:style w:type="paragraph" w:styleId="ListParagraph">
    <w:name w:val="List Paragraph"/>
    <w:basedOn w:val="Normal"/>
    <w:uiPriority w:val="34"/>
    <w:qFormat/>
    <w:rsid w:val="00EE1512"/>
    <w:pPr>
      <w:ind w:left="720"/>
      <w:contextualSpacing/>
    </w:pPr>
  </w:style>
  <w:style w:type="paragraph" w:styleId="Quote">
    <w:name w:val="Quote"/>
    <w:basedOn w:val="Normal"/>
    <w:next w:val="Normal"/>
    <w:link w:val="QuoteChar"/>
    <w:uiPriority w:val="29"/>
    <w:qFormat/>
    <w:rsid w:val="00EE1512"/>
    <w:rPr>
      <w:i/>
    </w:rPr>
  </w:style>
  <w:style w:type="character" w:customStyle="1" w:styleId="QuoteChar">
    <w:name w:val="Quote Char"/>
    <w:basedOn w:val="DefaultParagraphFont"/>
    <w:link w:val="Quote"/>
    <w:uiPriority w:val="29"/>
    <w:rsid w:val="00EE1512"/>
    <w:rPr>
      <w:i/>
      <w:sz w:val="24"/>
      <w:szCs w:val="24"/>
    </w:rPr>
  </w:style>
  <w:style w:type="paragraph" w:styleId="IntenseQuote">
    <w:name w:val="Intense Quote"/>
    <w:basedOn w:val="Normal"/>
    <w:next w:val="Normal"/>
    <w:link w:val="IntenseQuoteChar"/>
    <w:uiPriority w:val="30"/>
    <w:qFormat/>
    <w:rsid w:val="00EE1512"/>
    <w:pPr>
      <w:ind w:left="720" w:right="720"/>
    </w:pPr>
    <w:rPr>
      <w:b/>
      <w:i/>
      <w:szCs w:val="22"/>
    </w:rPr>
  </w:style>
  <w:style w:type="character" w:customStyle="1" w:styleId="IntenseQuoteChar">
    <w:name w:val="Intense Quote Char"/>
    <w:basedOn w:val="DefaultParagraphFont"/>
    <w:link w:val="IntenseQuote"/>
    <w:uiPriority w:val="30"/>
    <w:rsid w:val="00EE1512"/>
    <w:rPr>
      <w:b/>
      <w:i/>
      <w:sz w:val="24"/>
    </w:rPr>
  </w:style>
  <w:style w:type="character" w:styleId="SubtleEmphasis">
    <w:name w:val="Subtle Emphasis"/>
    <w:uiPriority w:val="19"/>
    <w:qFormat/>
    <w:rsid w:val="00EE1512"/>
    <w:rPr>
      <w:i/>
      <w:color w:val="5A5A5A" w:themeColor="text1" w:themeTint="A5"/>
    </w:rPr>
  </w:style>
  <w:style w:type="character" w:styleId="IntenseEmphasis">
    <w:name w:val="Intense Emphasis"/>
    <w:basedOn w:val="DefaultParagraphFont"/>
    <w:uiPriority w:val="21"/>
    <w:qFormat/>
    <w:rsid w:val="00EE1512"/>
    <w:rPr>
      <w:b/>
      <w:i/>
      <w:sz w:val="24"/>
      <w:szCs w:val="24"/>
      <w:u w:val="single"/>
    </w:rPr>
  </w:style>
  <w:style w:type="character" w:styleId="SubtleReference">
    <w:name w:val="Subtle Reference"/>
    <w:basedOn w:val="DefaultParagraphFont"/>
    <w:uiPriority w:val="31"/>
    <w:qFormat/>
    <w:rsid w:val="00EE1512"/>
    <w:rPr>
      <w:sz w:val="24"/>
      <w:szCs w:val="24"/>
      <w:u w:val="single"/>
    </w:rPr>
  </w:style>
  <w:style w:type="character" w:styleId="IntenseReference">
    <w:name w:val="Intense Reference"/>
    <w:basedOn w:val="DefaultParagraphFont"/>
    <w:uiPriority w:val="32"/>
    <w:qFormat/>
    <w:rsid w:val="00EE1512"/>
    <w:rPr>
      <w:b/>
      <w:sz w:val="24"/>
      <w:u w:val="single"/>
    </w:rPr>
  </w:style>
  <w:style w:type="character" w:styleId="BookTitle">
    <w:name w:val="Book Title"/>
    <w:basedOn w:val="DefaultParagraphFont"/>
    <w:uiPriority w:val="33"/>
    <w:qFormat/>
    <w:rsid w:val="00EE15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512"/>
    <w:pPr>
      <w:outlineLvl w:val="9"/>
    </w:pPr>
  </w:style>
  <w:style w:type="paragraph" w:styleId="BalloonText">
    <w:name w:val="Balloon Text"/>
    <w:basedOn w:val="Normal"/>
    <w:link w:val="BalloonTextChar"/>
    <w:uiPriority w:val="99"/>
    <w:semiHidden/>
    <w:unhideWhenUsed/>
    <w:rsid w:val="003A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53"/>
    <w:rPr>
      <w:rFonts w:ascii="Tahoma" w:hAnsi="Tahoma" w:cs="Tahoma"/>
      <w:sz w:val="16"/>
      <w:szCs w:val="16"/>
    </w:rPr>
  </w:style>
  <w:style w:type="character" w:styleId="Hyperlink">
    <w:name w:val="Hyperlink"/>
    <w:rsid w:val="001C08C8"/>
    <w:rPr>
      <w:color w:val="0000FF"/>
      <w:u w:val="single"/>
    </w:rPr>
  </w:style>
  <w:style w:type="paragraph" w:styleId="FootnoteText">
    <w:name w:val="footnote text"/>
    <w:basedOn w:val="Normal"/>
    <w:link w:val="FootnoteTextChar"/>
    <w:uiPriority w:val="99"/>
    <w:unhideWhenUsed/>
    <w:rsid w:val="001C08C8"/>
    <w:pPr>
      <w:spacing w:after="0" w:line="240" w:lineRule="auto"/>
    </w:pPr>
    <w:rPr>
      <w:sz w:val="20"/>
      <w:szCs w:val="20"/>
    </w:rPr>
  </w:style>
  <w:style w:type="character" w:customStyle="1" w:styleId="FootnoteTextChar">
    <w:name w:val="Footnote Text Char"/>
    <w:basedOn w:val="DefaultParagraphFont"/>
    <w:link w:val="FootnoteText"/>
    <w:uiPriority w:val="99"/>
    <w:rsid w:val="001C08C8"/>
    <w:rPr>
      <w:sz w:val="20"/>
      <w:szCs w:val="20"/>
    </w:rPr>
  </w:style>
  <w:style w:type="character" w:styleId="FootnoteReference">
    <w:name w:val="footnote reference"/>
    <w:basedOn w:val="DefaultParagraphFont"/>
    <w:uiPriority w:val="99"/>
    <w:semiHidden/>
    <w:unhideWhenUsed/>
    <w:rsid w:val="001C08C8"/>
    <w:rPr>
      <w:vertAlign w:val="superscript"/>
    </w:rPr>
  </w:style>
  <w:style w:type="paragraph" w:customStyle="1" w:styleId="MainText">
    <w:name w:val="Main Text"/>
    <w:basedOn w:val="Normal"/>
    <w:link w:val="MainTextChar"/>
    <w:rsid w:val="00A44030"/>
    <w:pPr>
      <w:spacing w:after="0" w:line="280" w:lineRule="exact"/>
    </w:pPr>
    <w:rPr>
      <w:rFonts w:ascii="Frutiger 45 Light" w:eastAsia="Times New Roman" w:hAnsi="Frutiger 45 Light"/>
      <w:sz w:val="22"/>
      <w:szCs w:val="20"/>
    </w:rPr>
  </w:style>
  <w:style w:type="paragraph" w:customStyle="1" w:styleId="LGAItemNoHeading">
    <w:name w:val="LGA Item No Heading"/>
    <w:basedOn w:val="MainText"/>
    <w:rsid w:val="00A44030"/>
    <w:pPr>
      <w:spacing w:before="600" w:after="240"/>
    </w:pPr>
    <w:rPr>
      <w:rFonts w:ascii="Frutiger 55 Roman" w:hAnsi="Frutiger 55 Roman"/>
      <w:b/>
      <w:sz w:val="32"/>
    </w:rPr>
  </w:style>
  <w:style w:type="character" w:customStyle="1" w:styleId="MainTextChar">
    <w:name w:val="Main Text Char"/>
    <w:link w:val="MainText"/>
    <w:locked/>
    <w:rsid w:val="00A44030"/>
    <w:rPr>
      <w:rFonts w:ascii="Frutiger 45 Light" w:eastAsia="Times New Roman" w:hAnsi="Frutiger 45 Light"/>
      <w:szCs w:val="20"/>
    </w:rPr>
  </w:style>
  <w:style w:type="character" w:styleId="CommentReference">
    <w:name w:val="annotation reference"/>
    <w:basedOn w:val="DefaultParagraphFont"/>
    <w:uiPriority w:val="99"/>
    <w:semiHidden/>
    <w:unhideWhenUsed/>
    <w:rsid w:val="00DA65AE"/>
    <w:rPr>
      <w:sz w:val="16"/>
      <w:szCs w:val="16"/>
    </w:rPr>
  </w:style>
  <w:style w:type="paragraph" w:styleId="CommentText">
    <w:name w:val="annotation text"/>
    <w:basedOn w:val="Normal"/>
    <w:link w:val="CommentTextChar"/>
    <w:uiPriority w:val="99"/>
    <w:semiHidden/>
    <w:unhideWhenUsed/>
    <w:rsid w:val="00DA65AE"/>
    <w:pPr>
      <w:spacing w:line="240" w:lineRule="auto"/>
    </w:pPr>
    <w:rPr>
      <w:sz w:val="20"/>
      <w:szCs w:val="20"/>
    </w:rPr>
  </w:style>
  <w:style w:type="character" w:customStyle="1" w:styleId="CommentTextChar">
    <w:name w:val="Comment Text Char"/>
    <w:basedOn w:val="DefaultParagraphFont"/>
    <w:link w:val="CommentText"/>
    <w:uiPriority w:val="99"/>
    <w:semiHidden/>
    <w:rsid w:val="00DA65AE"/>
    <w:rPr>
      <w:sz w:val="20"/>
      <w:szCs w:val="20"/>
    </w:rPr>
  </w:style>
  <w:style w:type="paragraph" w:styleId="CommentSubject">
    <w:name w:val="annotation subject"/>
    <w:basedOn w:val="CommentText"/>
    <w:next w:val="CommentText"/>
    <w:link w:val="CommentSubjectChar"/>
    <w:uiPriority w:val="99"/>
    <w:semiHidden/>
    <w:unhideWhenUsed/>
    <w:rsid w:val="00DA65AE"/>
    <w:rPr>
      <w:b/>
      <w:bCs/>
    </w:rPr>
  </w:style>
  <w:style w:type="character" w:customStyle="1" w:styleId="CommentSubjectChar">
    <w:name w:val="Comment Subject Char"/>
    <w:basedOn w:val="CommentTextChar"/>
    <w:link w:val="CommentSubject"/>
    <w:uiPriority w:val="99"/>
    <w:semiHidden/>
    <w:rsid w:val="00DA65AE"/>
    <w:rPr>
      <w:b/>
      <w:bCs/>
      <w:sz w:val="20"/>
      <w:szCs w:val="20"/>
    </w:rPr>
  </w:style>
  <w:style w:type="paragraph" w:styleId="Header">
    <w:name w:val="header"/>
    <w:basedOn w:val="Normal"/>
    <w:link w:val="HeaderChar"/>
    <w:uiPriority w:val="99"/>
    <w:unhideWhenUsed/>
    <w:rsid w:val="00DA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3C"/>
    <w:rPr>
      <w:sz w:val="24"/>
      <w:szCs w:val="24"/>
    </w:rPr>
  </w:style>
  <w:style w:type="paragraph" w:styleId="Footer">
    <w:name w:val="footer"/>
    <w:basedOn w:val="Normal"/>
    <w:link w:val="FooterChar"/>
    <w:uiPriority w:val="99"/>
    <w:unhideWhenUsed/>
    <w:rsid w:val="00DA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or.well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DD9C-68F2-45A9-BED7-51F157C7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Reefer</dc:creator>
  <cp:lastModifiedBy>Frances Marshall</cp:lastModifiedBy>
  <cp:revision>7</cp:revision>
  <cp:lastPrinted>2013-10-08T13:55:00Z</cp:lastPrinted>
  <dcterms:created xsi:type="dcterms:W3CDTF">2014-02-19T14:15:00Z</dcterms:created>
  <dcterms:modified xsi:type="dcterms:W3CDTF">2014-02-19T17:19:00Z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IW</vt:lpwstr>
  </op:property>
  <op:property fmtid="{D5CDD505-2E9C-101B-9397-08002B2CF9AE}" pid="5" name="DC.creator">
    <vt:lpwstr>GSS1\donna.davidson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2013-10-08T00:00:00Z</vt:lpwstr>
  </op:property>
  <op:property fmtid="{D5CDD505-2E9C-101B-9397-08002B2CF9AE}" pid="10" name="e-GMS.subject.keyword">
    <vt:lpwstr>Eurpean and International Affairs Panel,</vt:lpwstr>
  </op:property>
  <op:property fmtid="{D5CDD505-2E9C-101B-9397-08002B2CF9AE}" pid="11" name="Date">
    <vt:lpwstr>2013-10-08T00:00:00Z</vt:lpwstr>
  </op:property>
  <op:property fmtid="{D5CDD505-2E9C-101B-9397-08002B2CF9AE}" pid="12" name="Title">
    <vt:lpwstr>Item 1 - International development in the Commonwealth</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